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3763" w14:textId="3A1C17AE" w:rsidR="00D12615" w:rsidRPr="00741238" w:rsidRDefault="0029579A" w:rsidP="009D5F49">
      <w:pPr>
        <w:pStyle w:val="01Location-DatePR"/>
        <w:spacing w:after="360"/>
        <w:rPr>
          <w:rFonts w:ascii="Segoe UI Light" w:hAnsi="Segoe UI Light"/>
          <w:lang w:val="de-AT"/>
        </w:rPr>
      </w:pPr>
      <w:r w:rsidRPr="00741238">
        <w:rPr>
          <w:rFonts w:ascii="Segoe UI Light" w:hAnsi="Segoe UI Light"/>
          <w:lang w:val="de-AT"/>
        </w:rPr>
        <w:t>Salzburg</w:t>
      </w:r>
      <w:r w:rsidR="0059796B" w:rsidRPr="00741238">
        <w:rPr>
          <w:rFonts w:ascii="Segoe UI Light" w:hAnsi="Segoe UI Light"/>
          <w:lang w:val="de-AT"/>
        </w:rPr>
        <w:t xml:space="preserve">, </w:t>
      </w:r>
      <w:r w:rsidR="005F5B4D" w:rsidRPr="00741238">
        <w:rPr>
          <w:rFonts w:ascii="Segoe UI Light" w:hAnsi="Segoe UI Light"/>
          <w:lang w:val="de-AT"/>
        </w:rPr>
        <w:t>31</w:t>
      </w:r>
      <w:r w:rsidR="002F2A50" w:rsidRPr="00741238">
        <w:rPr>
          <w:rFonts w:ascii="Segoe UI Light" w:hAnsi="Segoe UI Light"/>
          <w:lang w:val="de-AT"/>
        </w:rPr>
        <w:t xml:space="preserve">. </w:t>
      </w:r>
      <w:r w:rsidR="005F5B4D" w:rsidRPr="00741238">
        <w:rPr>
          <w:rFonts w:ascii="Segoe UI Light" w:hAnsi="Segoe UI Light"/>
          <w:lang w:val="de-AT"/>
        </w:rPr>
        <w:t>Januar 2022</w:t>
      </w:r>
    </w:p>
    <w:p w14:paraId="63F49FF0" w14:textId="4B1CA02F" w:rsidR="002F2A50" w:rsidRPr="00741238" w:rsidRDefault="002F2A50" w:rsidP="002F2A50">
      <w:pPr>
        <w:pStyle w:val="02KickerPR"/>
        <w:rPr>
          <w:rFonts w:ascii="Segoe UI Semibold" w:hAnsi="Segoe UI Semibold"/>
          <w:b w:val="0"/>
          <w:color w:val="auto"/>
          <w:lang w:val="de-AT"/>
        </w:rPr>
      </w:pPr>
      <w:r w:rsidRPr="00741238">
        <w:rPr>
          <w:rFonts w:ascii="Segoe UI Semibold" w:hAnsi="Segoe UI Semibold"/>
          <w:b w:val="0"/>
          <w:color w:val="auto"/>
          <w:lang w:val="de-AT"/>
        </w:rPr>
        <w:t xml:space="preserve">COPA-DATA </w:t>
      </w:r>
      <w:r w:rsidR="008950F0" w:rsidRPr="00741238">
        <w:rPr>
          <w:rFonts w:ascii="Segoe UI Semibold" w:hAnsi="Segoe UI Semibold"/>
          <w:b w:val="0"/>
          <w:color w:val="auto"/>
          <w:lang w:val="de-AT"/>
        </w:rPr>
        <w:t>CEE/ME</w:t>
      </w:r>
      <w:r w:rsidR="008201C0" w:rsidRPr="00741238">
        <w:rPr>
          <w:rFonts w:ascii="Segoe UI Semibold" w:hAnsi="Segoe UI Semibold"/>
          <w:b w:val="0"/>
          <w:color w:val="auto"/>
          <w:lang w:val="de-AT"/>
        </w:rPr>
        <w:t xml:space="preserve"> </w:t>
      </w:r>
      <w:r w:rsidR="000D6DDB" w:rsidRPr="00741238">
        <w:rPr>
          <w:rFonts w:ascii="Segoe UI Semibold" w:hAnsi="Segoe UI Semibold"/>
          <w:b w:val="0"/>
          <w:color w:val="auto"/>
          <w:lang w:val="de-AT"/>
        </w:rPr>
        <w:t>schließt 202</w:t>
      </w:r>
      <w:r w:rsidR="009F45AA" w:rsidRPr="00741238">
        <w:rPr>
          <w:rFonts w:ascii="Segoe UI Semibold" w:hAnsi="Segoe UI Semibold"/>
          <w:b w:val="0"/>
          <w:color w:val="auto"/>
          <w:lang w:val="de-AT"/>
        </w:rPr>
        <w:t>1</w:t>
      </w:r>
      <w:r w:rsidR="000D6DDB" w:rsidRPr="00741238">
        <w:rPr>
          <w:rFonts w:ascii="Segoe UI Semibold" w:hAnsi="Segoe UI Semibold"/>
          <w:b w:val="0"/>
          <w:color w:val="auto"/>
          <w:lang w:val="de-AT"/>
        </w:rPr>
        <w:t xml:space="preserve"> </w:t>
      </w:r>
      <w:r w:rsidR="00573F3A">
        <w:rPr>
          <w:rFonts w:ascii="Segoe UI Semibold" w:hAnsi="Segoe UI Semibold"/>
          <w:b w:val="0"/>
          <w:color w:val="auto"/>
          <w:lang w:val="de-AT"/>
        </w:rPr>
        <w:t>mit Rekordergebnis</w:t>
      </w:r>
      <w:r w:rsidR="007B7A9E" w:rsidRPr="00741238">
        <w:rPr>
          <w:rFonts w:ascii="Segoe UI Semibold" w:hAnsi="Segoe UI Semibold"/>
          <w:b w:val="0"/>
          <w:color w:val="auto"/>
          <w:lang w:val="de-AT"/>
        </w:rPr>
        <w:t xml:space="preserve"> </w:t>
      </w:r>
      <w:r w:rsidR="000D6DDB" w:rsidRPr="00741238">
        <w:rPr>
          <w:rFonts w:ascii="Segoe UI Semibold" w:hAnsi="Segoe UI Semibold"/>
          <w:b w:val="0"/>
          <w:color w:val="auto"/>
          <w:lang w:val="de-AT"/>
        </w:rPr>
        <w:t>ab</w:t>
      </w:r>
      <w:r w:rsidR="00336E50" w:rsidRPr="00741238">
        <w:rPr>
          <w:rFonts w:ascii="Segoe UI Semibold" w:hAnsi="Segoe UI Semibold"/>
          <w:b w:val="0"/>
          <w:color w:val="auto"/>
          <w:lang w:val="de-AT"/>
        </w:rPr>
        <w:t>:</w:t>
      </w:r>
    </w:p>
    <w:p w14:paraId="3AA8A543" w14:textId="30976E39" w:rsidR="002F2A50" w:rsidRPr="00741238" w:rsidRDefault="00741238" w:rsidP="002F2A50">
      <w:pPr>
        <w:pStyle w:val="03HeadlinePR"/>
        <w:rPr>
          <w:rFonts w:ascii="Segoe UI Semibold" w:hAnsi="Segoe UI Semibold"/>
          <w:b w:val="0"/>
          <w:lang w:val="de-AT"/>
        </w:rPr>
      </w:pPr>
      <w:r w:rsidRPr="00741238">
        <w:rPr>
          <w:rFonts w:ascii="Segoe UI Semibold" w:hAnsi="Segoe UI Semibold"/>
          <w:b w:val="0"/>
          <w:lang w:val="de-AT"/>
        </w:rPr>
        <w:t>Wachstumsschub</w:t>
      </w:r>
      <w:r w:rsidR="00D40321">
        <w:rPr>
          <w:rFonts w:ascii="Segoe UI Semibold" w:hAnsi="Segoe UI Semibold"/>
          <w:b w:val="0"/>
          <w:lang w:val="de-AT"/>
        </w:rPr>
        <w:t xml:space="preserve"> in Mittel- und Osteuropa</w:t>
      </w:r>
    </w:p>
    <w:p w14:paraId="72D8C478" w14:textId="2196C430" w:rsidR="00072609" w:rsidRPr="00741238" w:rsidRDefault="00F208D5" w:rsidP="002F2A50">
      <w:pPr>
        <w:pStyle w:val="05BodyTextPR"/>
        <w:rPr>
          <w:rFonts w:ascii="Segoe UI Light" w:eastAsiaTheme="majorEastAsia" w:hAnsi="Segoe UI Light" w:cstheme="majorBidi"/>
          <w:i/>
          <w:kern w:val="28"/>
          <w:szCs w:val="56"/>
          <w:lang w:val="de-AT" w:eastAsia="en-US"/>
        </w:rPr>
      </w:pPr>
      <w:r w:rsidRPr="00741238">
        <w:rPr>
          <w:rFonts w:ascii="Segoe UI Light" w:eastAsiaTheme="majorEastAsia" w:hAnsi="Segoe UI Light" w:cstheme="majorBidi"/>
          <w:i/>
          <w:kern w:val="28"/>
          <w:szCs w:val="56"/>
          <w:lang w:val="de-AT" w:eastAsia="en-US"/>
        </w:rPr>
        <w:t xml:space="preserve">Der Salzburger Softwarehersteller COPA-DATA </w:t>
      </w:r>
      <w:r w:rsidR="001A36A0" w:rsidRPr="00741238">
        <w:rPr>
          <w:rFonts w:ascii="Segoe UI Light" w:eastAsiaTheme="majorEastAsia" w:hAnsi="Segoe UI Light" w:cstheme="majorBidi"/>
          <w:i/>
          <w:kern w:val="28"/>
          <w:szCs w:val="56"/>
          <w:lang w:val="de-AT" w:eastAsia="en-US"/>
        </w:rPr>
        <w:t xml:space="preserve">profitiert vom anhaltenden Trend zur Digitalisierung. Das Unternehmenswachstum hält ungebremst an, auch </w:t>
      </w:r>
      <w:r w:rsidR="008F67CC">
        <w:rPr>
          <w:rFonts w:ascii="Segoe UI Light" w:eastAsiaTheme="majorEastAsia" w:hAnsi="Segoe UI Light" w:cstheme="majorBidi"/>
          <w:i/>
          <w:kern w:val="28"/>
          <w:szCs w:val="56"/>
          <w:lang w:val="de-AT" w:eastAsia="en-US"/>
        </w:rPr>
        <w:t>in</w:t>
      </w:r>
      <w:r w:rsidRPr="00741238">
        <w:rPr>
          <w:rFonts w:ascii="Segoe UI Light" w:eastAsiaTheme="majorEastAsia" w:hAnsi="Segoe UI Light" w:cstheme="majorBidi"/>
          <w:i/>
          <w:kern w:val="28"/>
          <w:szCs w:val="56"/>
          <w:lang w:val="de-AT" w:eastAsia="en-US"/>
        </w:rPr>
        <w:t xml:space="preserve"> Mittel- und Osteuropa, </w:t>
      </w:r>
      <w:r w:rsidR="001A36A0" w:rsidRPr="00741238">
        <w:rPr>
          <w:rFonts w:ascii="Segoe UI Light" w:eastAsiaTheme="majorEastAsia" w:hAnsi="Segoe UI Light" w:cstheme="majorBidi"/>
          <w:i/>
          <w:kern w:val="28"/>
          <w:szCs w:val="56"/>
          <w:lang w:val="de-AT" w:eastAsia="en-US"/>
        </w:rPr>
        <w:t xml:space="preserve">vor allem </w:t>
      </w:r>
      <w:r w:rsidR="008F67CC">
        <w:rPr>
          <w:rFonts w:ascii="Segoe UI Light" w:eastAsiaTheme="majorEastAsia" w:hAnsi="Segoe UI Light" w:cstheme="majorBidi"/>
          <w:i/>
          <w:kern w:val="28"/>
          <w:szCs w:val="56"/>
          <w:lang w:val="de-AT" w:eastAsia="en-US"/>
        </w:rPr>
        <w:t>aber</w:t>
      </w:r>
      <w:r w:rsidR="001A36A0" w:rsidRPr="00741238">
        <w:rPr>
          <w:rFonts w:ascii="Segoe UI Light" w:eastAsiaTheme="majorEastAsia" w:hAnsi="Segoe UI Light" w:cstheme="majorBidi"/>
          <w:i/>
          <w:kern w:val="28"/>
          <w:szCs w:val="56"/>
          <w:lang w:val="de-AT" w:eastAsia="en-US"/>
        </w:rPr>
        <w:t xml:space="preserve"> in </w:t>
      </w:r>
      <w:r w:rsidRPr="00741238">
        <w:rPr>
          <w:rFonts w:ascii="Segoe UI Light" w:eastAsiaTheme="majorEastAsia" w:hAnsi="Segoe UI Light" w:cstheme="majorBidi"/>
          <w:i/>
          <w:kern w:val="28"/>
          <w:szCs w:val="56"/>
          <w:lang w:val="de-AT" w:eastAsia="en-US"/>
        </w:rPr>
        <w:t>Österreich</w:t>
      </w:r>
      <w:r w:rsidR="001A36A0" w:rsidRPr="00741238">
        <w:rPr>
          <w:rFonts w:ascii="Segoe UI Light" w:eastAsiaTheme="majorEastAsia" w:hAnsi="Segoe UI Light" w:cstheme="majorBidi"/>
          <w:i/>
          <w:kern w:val="28"/>
          <w:szCs w:val="56"/>
          <w:lang w:val="de-AT" w:eastAsia="en-US"/>
        </w:rPr>
        <w:t xml:space="preserve">. </w:t>
      </w:r>
      <w:r w:rsidR="008F67CC">
        <w:rPr>
          <w:rFonts w:ascii="Segoe UI Light" w:eastAsiaTheme="majorEastAsia" w:hAnsi="Segoe UI Light" w:cstheme="majorBidi"/>
          <w:i/>
          <w:kern w:val="28"/>
          <w:szCs w:val="56"/>
          <w:lang w:val="de-AT" w:eastAsia="en-US"/>
        </w:rPr>
        <w:t>Die Vertriebsniederlassung</w:t>
      </w:r>
      <w:r w:rsidR="001A36A0" w:rsidRPr="00741238">
        <w:rPr>
          <w:rFonts w:ascii="Segoe UI Light" w:eastAsiaTheme="majorEastAsia" w:hAnsi="Segoe UI Light" w:cstheme="majorBidi"/>
          <w:i/>
          <w:kern w:val="28"/>
          <w:szCs w:val="56"/>
          <w:lang w:val="de-AT" w:eastAsia="en-US"/>
        </w:rPr>
        <w:t xml:space="preserve"> </w:t>
      </w:r>
      <w:r w:rsidRPr="00741238">
        <w:rPr>
          <w:rFonts w:ascii="Segoe UI Light" w:eastAsiaTheme="majorEastAsia" w:hAnsi="Segoe UI Light" w:cstheme="majorBidi"/>
          <w:i/>
          <w:kern w:val="28"/>
          <w:szCs w:val="56"/>
          <w:lang w:val="de-AT" w:eastAsia="en-US"/>
        </w:rPr>
        <w:t xml:space="preserve">COPA-DATA </w:t>
      </w:r>
      <w:r w:rsidR="001A36A0" w:rsidRPr="00741238">
        <w:rPr>
          <w:rFonts w:ascii="Segoe UI Light" w:eastAsiaTheme="majorEastAsia" w:hAnsi="Segoe UI Light" w:cstheme="majorBidi"/>
          <w:i/>
          <w:kern w:val="28"/>
          <w:szCs w:val="56"/>
          <w:lang w:val="de-AT" w:eastAsia="en-US"/>
        </w:rPr>
        <w:t>CEE</w:t>
      </w:r>
      <w:r w:rsidR="008F67CC">
        <w:rPr>
          <w:rFonts w:ascii="Segoe UI Light" w:eastAsiaTheme="majorEastAsia" w:hAnsi="Segoe UI Light" w:cstheme="majorBidi"/>
          <w:i/>
          <w:kern w:val="28"/>
          <w:szCs w:val="56"/>
          <w:lang w:val="de-AT" w:eastAsia="en-US"/>
        </w:rPr>
        <w:t>/</w:t>
      </w:r>
      <w:r w:rsidR="001A36A0" w:rsidRPr="00741238">
        <w:rPr>
          <w:rFonts w:ascii="Segoe UI Light" w:eastAsiaTheme="majorEastAsia" w:hAnsi="Segoe UI Light" w:cstheme="majorBidi"/>
          <w:i/>
          <w:kern w:val="28"/>
          <w:szCs w:val="56"/>
          <w:lang w:val="de-AT" w:eastAsia="en-US"/>
        </w:rPr>
        <w:t>ME</w:t>
      </w:r>
      <w:r w:rsidR="008F67CC">
        <w:rPr>
          <w:rFonts w:ascii="Segoe UI Light" w:eastAsiaTheme="majorEastAsia" w:hAnsi="Segoe UI Light" w:cstheme="majorBidi"/>
          <w:i/>
          <w:kern w:val="28"/>
          <w:szCs w:val="56"/>
          <w:lang w:val="de-AT" w:eastAsia="en-US"/>
        </w:rPr>
        <w:t xml:space="preserve"> konnte</w:t>
      </w:r>
      <w:r w:rsidR="001A36A0" w:rsidRPr="00741238">
        <w:rPr>
          <w:rFonts w:ascii="Segoe UI Light" w:eastAsiaTheme="majorEastAsia" w:hAnsi="Segoe UI Light" w:cstheme="majorBidi"/>
          <w:i/>
          <w:kern w:val="28"/>
          <w:szCs w:val="56"/>
          <w:lang w:val="de-AT" w:eastAsia="en-US"/>
        </w:rPr>
        <w:t xml:space="preserve"> </w:t>
      </w:r>
      <w:r w:rsidR="008C3C80" w:rsidRPr="00741238">
        <w:rPr>
          <w:rFonts w:ascii="Segoe UI Light" w:eastAsiaTheme="majorEastAsia" w:hAnsi="Segoe UI Light" w:cstheme="majorBidi"/>
          <w:i/>
          <w:kern w:val="28"/>
          <w:szCs w:val="56"/>
          <w:lang w:val="de-AT" w:eastAsia="en-US"/>
        </w:rPr>
        <w:t xml:space="preserve">den Umsatz </w:t>
      </w:r>
      <w:r w:rsidR="00573F3A">
        <w:rPr>
          <w:rFonts w:ascii="Segoe UI Light" w:eastAsiaTheme="majorEastAsia" w:hAnsi="Segoe UI Light" w:cstheme="majorBidi"/>
          <w:i/>
          <w:kern w:val="28"/>
          <w:szCs w:val="56"/>
          <w:lang w:val="de-AT" w:eastAsia="en-US"/>
        </w:rPr>
        <w:t xml:space="preserve">2021 </w:t>
      </w:r>
      <w:r w:rsidR="008C3C80" w:rsidRPr="00741238">
        <w:rPr>
          <w:rFonts w:ascii="Segoe UI Light" w:eastAsiaTheme="majorEastAsia" w:hAnsi="Segoe UI Light" w:cstheme="majorBidi"/>
          <w:i/>
          <w:kern w:val="28"/>
          <w:szCs w:val="56"/>
          <w:lang w:val="de-AT" w:eastAsia="en-US"/>
        </w:rPr>
        <w:t xml:space="preserve">um rund </w:t>
      </w:r>
      <w:r w:rsidR="001A36A0" w:rsidRPr="00741238">
        <w:rPr>
          <w:rFonts w:ascii="Segoe UI Light" w:eastAsiaTheme="majorEastAsia" w:hAnsi="Segoe UI Light" w:cstheme="majorBidi"/>
          <w:i/>
          <w:kern w:val="28"/>
          <w:szCs w:val="56"/>
          <w:lang w:val="de-AT" w:eastAsia="en-US"/>
        </w:rPr>
        <w:t>12</w:t>
      </w:r>
      <w:r w:rsidR="008C3C80" w:rsidRPr="00741238">
        <w:rPr>
          <w:rFonts w:ascii="Segoe UI Light" w:eastAsiaTheme="majorEastAsia" w:hAnsi="Segoe UI Light" w:cstheme="majorBidi"/>
          <w:i/>
          <w:kern w:val="28"/>
          <w:szCs w:val="56"/>
          <w:lang w:val="de-AT" w:eastAsia="en-US"/>
        </w:rPr>
        <w:t xml:space="preserve"> Prozent </w:t>
      </w:r>
      <w:r w:rsidR="001A36A0" w:rsidRPr="00741238">
        <w:rPr>
          <w:rFonts w:ascii="Segoe UI Light" w:eastAsiaTheme="majorEastAsia" w:hAnsi="Segoe UI Light" w:cstheme="majorBidi"/>
          <w:i/>
          <w:kern w:val="28"/>
          <w:szCs w:val="56"/>
          <w:lang w:val="de-AT" w:eastAsia="en-US"/>
        </w:rPr>
        <w:t xml:space="preserve">auf </w:t>
      </w:r>
      <w:r w:rsidR="00E84EC8">
        <w:rPr>
          <w:rFonts w:ascii="Segoe UI Light" w:eastAsiaTheme="majorEastAsia" w:hAnsi="Segoe UI Light" w:cstheme="majorBidi"/>
          <w:i/>
          <w:kern w:val="28"/>
          <w:szCs w:val="56"/>
          <w:lang w:val="de-AT" w:eastAsia="en-US"/>
        </w:rPr>
        <w:t xml:space="preserve">ein neues </w:t>
      </w:r>
      <w:r w:rsidR="001A36A0" w:rsidRPr="00741238">
        <w:rPr>
          <w:rFonts w:ascii="Segoe UI Light" w:eastAsiaTheme="majorEastAsia" w:hAnsi="Segoe UI Light" w:cstheme="majorBidi"/>
          <w:i/>
          <w:kern w:val="28"/>
          <w:szCs w:val="56"/>
          <w:lang w:val="de-AT" w:eastAsia="en-US"/>
        </w:rPr>
        <w:t xml:space="preserve">Rekordniveau </w:t>
      </w:r>
      <w:r w:rsidR="008C3C80" w:rsidRPr="00741238">
        <w:rPr>
          <w:rFonts w:ascii="Segoe UI Light" w:eastAsiaTheme="majorEastAsia" w:hAnsi="Segoe UI Light" w:cstheme="majorBidi"/>
          <w:i/>
          <w:kern w:val="28"/>
          <w:szCs w:val="56"/>
          <w:lang w:val="de-AT" w:eastAsia="en-US"/>
        </w:rPr>
        <w:t>steigern.</w:t>
      </w:r>
      <w:r w:rsidR="001A36A0" w:rsidRPr="00741238">
        <w:rPr>
          <w:rFonts w:ascii="Segoe UI Light" w:eastAsiaTheme="majorEastAsia" w:hAnsi="Segoe UI Light" w:cstheme="majorBidi"/>
          <w:i/>
          <w:kern w:val="28"/>
          <w:szCs w:val="56"/>
          <w:lang w:val="de-AT" w:eastAsia="en-US"/>
        </w:rPr>
        <w:t xml:space="preserve"> Produktinnovationen vor allem für Life Sciences und Nachhaltigkeit sollen 2022 auf dieser soliden Basis die Fortsetzung dieses Wachstumskurses sichern.</w:t>
      </w:r>
    </w:p>
    <w:p w14:paraId="00F6143A" w14:textId="44F6545E" w:rsidR="00753107" w:rsidRPr="00741238" w:rsidRDefault="007B7A9E" w:rsidP="002F2A50">
      <w:pPr>
        <w:pStyle w:val="05BodyTextPR"/>
        <w:rPr>
          <w:rFonts w:ascii="Segoe UI Light" w:hAnsi="Segoe UI Light"/>
          <w:lang w:val="de-AT"/>
        </w:rPr>
      </w:pPr>
      <w:r w:rsidRPr="00741238">
        <w:rPr>
          <w:rFonts w:ascii="Segoe UI Light" w:hAnsi="Segoe UI Light"/>
          <w:lang w:val="de-AT"/>
        </w:rPr>
        <w:t xml:space="preserve">Immer mehr Industrieunternehmen, Energieversorger und Infrastrukturbetreiber setzen auf die </w:t>
      </w:r>
      <w:r w:rsidR="008201C0" w:rsidRPr="00741238">
        <w:rPr>
          <w:rFonts w:ascii="Segoe UI Light" w:hAnsi="Segoe UI Light"/>
          <w:lang w:val="de-AT"/>
        </w:rPr>
        <w:t xml:space="preserve">Softwareplattform </w:t>
      </w:r>
      <w:proofErr w:type="spellStart"/>
      <w:r w:rsidR="008201C0" w:rsidRPr="00741238">
        <w:rPr>
          <w:rFonts w:ascii="Segoe UI Light" w:hAnsi="Segoe UI Light"/>
          <w:lang w:val="de-AT"/>
        </w:rPr>
        <w:t>zenon</w:t>
      </w:r>
      <w:proofErr w:type="spellEnd"/>
      <w:r w:rsidR="008201C0" w:rsidRPr="00741238">
        <w:rPr>
          <w:rFonts w:ascii="Segoe UI Light" w:hAnsi="Segoe UI Light"/>
          <w:lang w:val="de-AT"/>
        </w:rPr>
        <w:t xml:space="preserve"> </w:t>
      </w:r>
      <w:r w:rsidRPr="00741238">
        <w:rPr>
          <w:rFonts w:ascii="Segoe UI Light" w:hAnsi="Segoe UI Light"/>
          <w:lang w:val="de-AT"/>
        </w:rPr>
        <w:t xml:space="preserve">von </w:t>
      </w:r>
      <w:r w:rsidR="008201C0" w:rsidRPr="00741238">
        <w:rPr>
          <w:rFonts w:ascii="Segoe UI Light" w:hAnsi="Segoe UI Light"/>
          <w:lang w:val="de-AT"/>
        </w:rPr>
        <w:t>COPA-DATA</w:t>
      </w:r>
      <w:r w:rsidRPr="00741238">
        <w:rPr>
          <w:rFonts w:ascii="Segoe UI Light" w:hAnsi="Segoe UI Light"/>
          <w:lang w:val="de-AT"/>
        </w:rPr>
        <w:t xml:space="preserve">. Diese </w:t>
      </w:r>
      <w:r w:rsidR="00573F3A">
        <w:rPr>
          <w:rFonts w:ascii="Segoe UI Light" w:hAnsi="Segoe UI Light"/>
          <w:lang w:val="de-AT"/>
        </w:rPr>
        <w:t>dient zum Aufbau ganzheitlicher Leit- und Steuerungssysteme</w:t>
      </w:r>
      <w:r w:rsidR="00573F3A" w:rsidRPr="00741238">
        <w:rPr>
          <w:rFonts w:ascii="Segoe UI Light" w:hAnsi="Segoe UI Light"/>
          <w:lang w:val="de-AT"/>
        </w:rPr>
        <w:t xml:space="preserve"> </w:t>
      </w:r>
      <w:r w:rsidR="00573F3A">
        <w:rPr>
          <w:rFonts w:ascii="Segoe UI Light" w:hAnsi="Segoe UI Light"/>
          <w:lang w:val="de-AT"/>
        </w:rPr>
        <w:t xml:space="preserve">für </w:t>
      </w:r>
      <w:r w:rsidRPr="00741238">
        <w:rPr>
          <w:rFonts w:ascii="Segoe UI Light" w:hAnsi="Segoe UI Light"/>
          <w:lang w:val="de-AT"/>
        </w:rPr>
        <w:t xml:space="preserve">Maschinen, Anlagenteile und Steuerungssysteme unterschiedlichster Hersteller. Sie ermöglicht den Anwendern die </w:t>
      </w:r>
      <w:r w:rsidR="008201C0" w:rsidRPr="00741238">
        <w:rPr>
          <w:rFonts w:ascii="Segoe UI Light" w:hAnsi="Segoe UI Light"/>
          <w:lang w:val="de-AT"/>
        </w:rPr>
        <w:t xml:space="preserve">einfache und transparente Überwachung und Steuerung </w:t>
      </w:r>
      <w:r w:rsidRPr="00741238">
        <w:rPr>
          <w:rFonts w:ascii="Segoe UI Light" w:hAnsi="Segoe UI Light"/>
          <w:lang w:val="de-AT"/>
        </w:rPr>
        <w:t xml:space="preserve">ihrer Anlagen, um diese </w:t>
      </w:r>
      <w:r w:rsidR="009D5F49" w:rsidRPr="00741238">
        <w:rPr>
          <w:rFonts w:ascii="Segoe UI Light" w:hAnsi="Segoe UI Light"/>
          <w:lang w:val="de-AT"/>
        </w:rPr>
        <w:t>effizient, flexib</w:t>
      </w:r>
      <w:r w:rsidR="0008336F" w:rsidRPr="00741238">
        <w:rPr>
          <w:rFonts w:ascii="Segoe UI Light" w:hAnsi="Segoe UI Light"/>
          <w:lang w:val="de-AT"/>
        </w:rPr>
        <w:t>e</w:t>
      </w:r>
      <w:r w:rsidR="009D5F49" w:rsidRPr="00741238">
        <w:rPr>
          <w:rFonts w:ascii="Segoe UI Light" w:hAnsi="Segoe UI Light"/>
          <w:lang w:val="de-AT"/>
        </w:rPr>
        <w:t>l</w:t>
      </w:r>
      <w:r w:rsidR="00BF1D9A" w:rsidRPr="00741238">
        <w:rPr>
          <w:rFonts w:ascii="Segoe UI Light" w:hAnsi="Segoe UI Light"/>
          <w:lang w:val="de-AT"/>
        </w:rPr>
        <w:t xml:space="preserve"> </w:t>
      </w:r>
      <w:r w:rsidR="009D5F49" w:rsidRPr="00741238">
        <w:rPr>
          <w:rFonts w:ascii="Segoe UI Light" w:hAnsi="Segoe UI Light"/>
          <w:lang w:val="de-AT"/>
        </w:rPr>
        <w:t xml:space="preserve">und krisenfest </w:t>
      </w:r>
      <w:r w:rsidR="0008336F" w:rsidRPr="00741238">
        <w:rPr>
          <w:rFonts w:ascii="Segoe UI Light" w:hAnsi="Segoe UI Light"/>
          <w:lang w:val="de-AT"/>
        </w:rPr>
        <w:t>zu betreiben</w:t>
      </w:r>
      <w:r w:rsidR="009D5F49" w:rsidRPr="00741238">
        <w:rPr>
          <w:rFonts w:ascii="Segoe UI Light" w:hAnsi="Segoe UI Light"/>
          <w:lang w:val="de-AT"/>
        </w:rPr>
        <w:t>.</w:t>
      </w:r>
      <w:r w:rsidR="00662611" w:rsidRPr="00741238">
        <w:rPr>
          <w:rFonts w:ascii="Segoe UI Light" w:hAnsi="Segoe UI Light"/>
          <w:lang w:val="de-AT"/>
        </w:rPr>
        <w:t xml:space="preserve"> Innerhalb der COPA-DATA Gruppe verantwortet </w:t>
      </w:r>
      <w:r w:rsidR="00612A40">
        <w:rPr>
          <w:rFonts w:ascii="Segoe UI Light" w:hAnsi="Segoe UI Light"/>
          <w:lang w:val="de-AT"/>
        </w:rPr>
        <w:t>COPA-DATA</w:t>
      </w:r>
      <w:r w:rsidR="00662611" w:rsidRPr="00741238">
        <w:rPr>
          <w:rFonts w:ascii="Segoe UI Light" w:hAnsi="Segoe UI Light"/>
          <w:lang w:val="de-AT"/>
        </w:rPr>
        <w:t xml:space="preserve"> CEE/ME </w:t>
      </w:r>
      <w:r w:rsidR="008F67CC">
        <w:rPr>
          <w:rFonts w:ascii="Segoe UI Light" w:hAnsi="Segoe UI Light"/>
          <w:lang w:val="de-AT"/>
        </w:rPr>
        <w:t>die Geschäfte</w:t>
      </w:r>
      <w:r w:rsidR="00662611" w:rsidRPr="00741238">
        <w:rPr>
          <w:rFonts w:ascii="Segoe UI Light" w:hAnsi="Segoe UI Light"/>
          <w:lang w:val="de-AT"/>
        </w:rPr>
        <w:t xml:space="preserve"> in </w:t>
      </w:r>
      <w:bookmarkStart w:id="0" w:name="_Hlk62473406"/>
      <w:r w:rsidR="00662611" w:rsidRPr="00741238">
        <w:rPr>
          <w:rFonts w:ascii="Segoe UI Light" w:hAnsi="Segoe UI Light"/>
          <w:lang w:val="de-AT"/>
        </w:rPr>
        <w:t>Mittel- und Osteuropa</w:t>
      </w:r>
      <w:bookmarkEnd w:id="0"/>
      <w:r w:rsidR="00662611" w:rsidRPr="00741238">
        <w:rPr>
          <w:rFonts w:ascii="Segoe UI Light" w:hAnsi="Segoe UI Light"/>
          <w:lang w:val="de-AT"/>
        </w:rPr>
        <w:t xml:space="preserve"> sowie dem Nahen Osten.</w:t>
      </w:r>
    </w:p>
    <w:p w14:paraId="7B72A672" w14:textId="0C9767A3" w:rsidR="00753107" w:rsidRPr="00741238" w:rsidRDefault="00680D8D" w:rsidP="00753107">
      <w:pPr>
        <w:pStyle w:val="06SubheadlinePR"/>
        <w:spacing w:after="360"/>
        <w:rPr>
          <w:rFonts w:ascii="Segoe UI Semibold" w:hAnsi="Segoe UI Semibold"/>
          <w:b w:val="0"/>
          <w:lang w:val="de-AT"/>
        </w:rPr>
      </w:pPr>
      <w:r w:rsidRPr="00741238">
        <w:rPr>
          <w:rFonts w:ascii="Segoe UI Semibold" w:hAnsi="Segoe UI Semibold"/>
          <w:b w:val="0"/>
          <w:lang w:val="de-AT"/>
        </w:rPr>
        <w:t xml:space="preserve">Umsatzerwartungen </w:t>
      </w:r>
      <w:r w:rsidR="007B7A9E" w:rsidRPr="00741238">
        <w:rPr>
          <w:rFonts w:ascii="Segoe UI Semibold" w:hAnsi="Segoe UI Semibold"/>
          <w:b w:val="0"/>
          <w:lang w:val="de-AT"/>
        </w:rPr>
        <w:t>übertroffen</w:t>
      </w:r>
    </w:p>
    <w:p w14:paraId="7C970CED" w14:textId="10C469BB" w:rsidR="00662611" w:rsidRPr="00741238" w:rsidRDefault="0027620F" w:rsidP="00753107">
      <w:pPr>
        <w:pStyle w:val="05BodyTextPR"/>
        <w:rPr>
          <w:rFonts w:ascii="Segoe UI Light" w:hAnsi="Segoe UI Light"/>
          <w:lang w:val="de-AT"/>
        </w:rPr>
      </w:pPr>
      <w:bookmarkStart w:id="1" w:name="_Hlk93669284"/>
      <w:r w:rsidRPr="00741238">
        <w:rPr>
          <w:rFonts w:ascii="Segoe UI Light" w:hAnsi="Segoe UI Light"/>
          <w:lang w:val="de-AT"/>
        </w:rPr>
        <w:t>„Im Jahr 2021 konnte</w:t>
      </w:r>
      <w:r w:rsidR="00662611" w:rsidRPr="00741238">
        <w:rPr>
          <w:rFonts w:ascii="Segoe UI Light" w:hAnsi="Segoe UI Light"/>
          <w:lang w:val="de-AT"/>
        </w:rPr>
        <w:t xml:space="preserve">n wir </w:t>
      </w:r>
      <w:r w:rsidR="002C1532">
        <w:rPr>
          <w:rFonts w:ascii="Segoe UI Light" w:hAnsi="Segoe UI Light"/>
          <w:lang w:val="de-AT"/>
        </w:rPr>
        <w:t xml:space="preserve">das </w:t>
      </w:r>
      <w:r w:rsidR="00D40321" w:rsidRPr="00741238">
        <w:rPr>
          <w:rFonts w:ascii="Segoe UI Light" w:hAnsi="Segoe UI Light"/>
          <w:lang w:val="de-AT"/>
        </w:rPr>
        <w:t>bisher erfolgreichste Geschäftsjahr</w:t>
      </w:r>
      <w:r w:rsidR="00E84EC8">
        <w:rPr>
          <w:rFonts w:ascii="Segoe UI Light" w:hAnsi="Segoe UI Light"/>
          <w:lang w:val="de-AT"/>
        </w:rPr>
        <w:t xml:space="preserve"> </w:t>
      </w:r>
      <w:r w:rsidR="002C1532">
        <w:rPr>
          <w:rFonts w:ascii="Segoe UI Light" w:hAnsi="Segoe UI Light"/>
          <w:lang w:val="de-AT"/>
        </w:rPr>
        <w:t xml:space="preserve">unserer </w:t>
      </w:r>
      <w:r w:rsidR="00E84EC8">
        <w:rPr>
          <w:rFonts w:ascii="Segoe UI Light" w:hAnsi="Segoe UI Light"/>
          <w:lang w:val="de-AT"/>
        </w:rPr>
        <w:t>Unternehmensgeschichte</w:t>
      </w:r>
      <w:r w:rsidR="00D40321" w:rsidRPr="00905499">
        <w:rPr>
          <w:rFonts w:ascii="Segoe UI Light" w:hAnsi="Segoe UI Light"/>
          <w:i/>
          <w:lang w:val="de-AT"/>
        </w:rPr>
        <w:t xml:space="preserve"> </w:t>
      </w:r>
      <w:r w:rsidR="00D40321" w:rsidRPr="00741238">
        <w:rPr>
          <w:rFonts w:ascii="Segoe UI Light" w:hAnsi="Segoe UI Light"/>
          <w:lang w:val="de-AT"/>
        </w:rPr>
        <w:t>feiern</w:t>
      </w:r>
      <w:r w:rsidRPr="00741238">
        <w:rPr>
          <w:rFonts w:ascii="Segoe UI Light" w:hAnsi="Segoe UI Light"/>
          <w:lang w:val="de-AT"/>
        </w:rPr>
        <w:t>“</w:t>
      </w:r>
      <w:bookmarkEnd w:id="1"/>
      <w:r w:rsidR="00753107" w:rsidRPr="00741238">
        <w:rPr>
          <w:rFonts w:ascii="Segoe UI Light" w:hAnsi="Segoe UI Light"/>
          <w:lang w:val="de-AT"/>
        </w:rPr>
        <w:t>,</w:t>
      </w:r>
      <w:r w:rsidR="00336E50" w:rsidRPr="00741238">
        <w:rPr>
          <w:rFonts w:ascii="Segoe UI Light" w:hAnsi="Segoe UI Light"/>
          <w:lang w:val="de-AT"/>
        </w:rPr>
        <w:t xml:space="preserve"> sagt Johannes Petrowisch, Geschäftsführer </w:t>
      </w:r>
      <w:r w:rsidR="008F67CC">
        <w:rPr>
          <w:rFonts w:ascii="Segoe UI Light" w:hAnsi="Segoe UI Light"/>
          <w:lang w:val="de-AT"/>
        </w:rPr>
        <w:t>von</w:t>
      </w:r>
      <w:r w:rsidR="008F67CC" w:rsidRPr="00741238">
        <w:rPr>
          <w:rFonts w:ascii="Segoe UI Light" w:hAnsi="Segoe UI Light"/>
          <w:lang w:val="de-AT"/>
        </w:rPr>
        <w:t xml:space="preserve"> </w:t>
      </w:r>
      <w:r w:rsidR="0008336F" w:rsidRPr="00741238">
        <w:rPr>
          <w:rFonts w:ascii="Segoe UI Light" w:hAnsi="Segoe UI Light"/>
          <w:lang w:val="de-AT"/>
        </w:rPr>
        <w:t>COPA-DATA CEE/ME</w:t>
      </w:r>
      <w:r w:rsidRPr="00741238">
        <w:rPr>
          <w:rFonts w:ascii="Segoe UI Light" w:hAnsi="Segoe UI Light"/>
          <w:lang w:val="de-AT"/>
        </w:rPr>
        <w:t xml:space="preserve">. „Wir erzielten </w:t>
      </w:r>
      <w:r w:rsidR="002906F9">
        <w:rPr>
          <w:rFonts w:ascii="Segoe UI Light" w:hAnsi="Segoe UI Light"/>
          <w:lang w:val="de-AT"/>
        </w:rPr>
        <w:t>rund</w:t>
      </w:r>
      <w:r w:rsidR="002906F9" w:rsidRPr="00741238">
        <w:rPr>
          <w:rFonts w:ascii="Segoe UI Light" w:hAnsi="Segoe UI Light"/>
          <w:lang w:val="de-AT"/>
        </w:rPr>
        <w:t xml:space="preserve"> </w:t>
      </w:r>
      <w:r w:rsidRPr="00741238">
        <w:rPr>
          <w:rFonts w:ascii="Segoe UI Light" w:hAnsi="Segoe UI Light"/>
          <w:lang w:val="de-AT"/>
        </w:rPr>
        <w:t xml:space="preserve">EUR 5,3 Mio. Umsatz, das entspricht einer Steigerung um 12,3 Prozent oder </w:t>
      </w:r>
      <w:r w:rsidR="00E84EC8">
        <w:rPr>
          <w:rFonts w:ascii="Segoe UI Light" w:hAnsi="Segoe UI Light"/>
          <w:lang w:val="de-AT"/>
        </w:rPr>
        <w:t>in absoluten Zahlen</w:t>
      </w:r>
      <w:r w:rsidR="002C1532" w:rsidRPr="002C1532">
        <w:rPr>
          <w:rFonts w:ascii="Segoe UI Light" w:hAnsi="Segoe UI Light"/>
          <w:lang w:val="de-AT"/>
        </w:rPr>
        <w:t xml:space="preserve"> </w:t>
      </w:r>
      <w:r w:rsidR="002C1532" w:rsidRPr="00741238">
        <w:rPr>
          <w:rFonts w:ascii="Segoe UI Light" w:hAnsi="Segoe UI Light"/>
          <w:lang w:val="de-AT"/>
        </w:rPr>
        <w:t>EUR 575.000,-</w:t>
      </w:r>
      <w:r w:rsidRPr="00741238">
        <w:rPr>
          <w:rFonts w:ascii="Segoe UI Light" w:hAnsi="Segoe UI Light"/>
          <w:lang w:val="de-AT"/>
        </w:rPr>
        <w:t>“</w:t>
      </w:r>
      <w:r w:rsidR="00662611" w:rsidRPr="00741238">
        <w:rPr>
          <w:rFonts w:ascii="Segoe UI Light" w:hAnsi="Segoe UI Light"/>
          <w:lang w:val="de-AT"/>
        </w:rPr>
        <w:t xml:space="preserve">. Damit leistete die Vertriebsgesellschaft einen substanziellen Beitrag dazu, dass die COPA-DATA Gruppe ihr vor fünf Jahren gestecktes Ziel ebenso erreichen konnte. </w:t>
      </w:r>
      <w:r w:rsidR="006E668F">
        <w:rPr>
          <w:rFonts w:ascii="Segoe UI Light" w:hAnsi="Segoe UI Light"/>
          <w:lang w:val="de-AT"/>
        </w:rPr>
        <w:t xml:space="preserve">Sie hat ihren Umsatz in diesem Zeitraum mehr als verdoppelt, von EUR 31 Mio. auf EUR 64 Mio. </w:t>
      </w:r>
      <w:bookmarkStart w:id="2" w:name="_GoBack"/>
      <w:bookmarkEnd w:id="2"/>
    </w:p>
    <w:p w14:paraId="1EBCF9FD" w14:textId="215AC463" w:rsidR="002C0D74" w:rsidRPr="00741238" w:rsidRDefault="002C0D74" w:rsidP="002C0D74">
      <w:pPr>
        <w:pStyle w:val="06SubheadlinePR"/>
        <w:spacing w:after="360"/>
        <w:rPr>
          <w:rFonts w:ascii="Segoe UI Semibold" w:hAnsi="Segoe UI Semibold"/>
          <w:b w:val="0"/>
          <w:lang w:val="de-AT"/>
        </w:rPr>
      </w:pPr>
      <w:r w:rsidRPr="00741238">
        <w:rPr>
          <w:rFonts w:ascii="Segoe UI Semibold" w:hAnsi="Segoe UI Semibold"/>
          <w:b w:val="0"/>
          <w:lang w:val="de-AT"/>
        </w:rPr>
        <w:t>Alle Branchen, alle Länder</w:t>
      </w:r>
    </w:p>
    <w:p w14:paraId="147D6739" w14:textId="00F7A0FA" w:rsidR="002C0D74" w:rsidRPr="00741238" w:rsidRDefault="002C0D74" w:rsidP="002C0D74">
      <w:pPr>
        <w:pStyle w:val="05BodyTextPR"/>
        <w:rPr>
          <w:rFonts w:ascii="Segoe UI Light" w:hAnsi="Segoe UI Light"/>
          <w:lang w:val="de-AT"/>
        </w:rPr>
      </w:pPr>
      <w:r w:rsidRPr="00741238">
        <w:rPr>
          <w:rFonts w:ascii="Segoe UI Light" w:hAnsi="Segoe UI Light"/>
          <w:lang w:val="de-AT"/>
        </w:rPr>
        <w:t>„Unser Wachstum im Jahr 202</w:t>
      </w:r>
      <w:r w:rsidR="00612A40">
        <w:rPr>
          <w:rFonts w:ascii="Segoe UI Light" w:hAnsi="Segoe UI Light"/>
          <w:lang w:val="de-AT"/>
        </w:rPr>
        <w:t>1</w:t>
      </w:r>
      <w:r w:rsidRPr="00741238">
        <w:rPr>
          <w:rFonts w:ascii="Segoe UI Light" w:hAnsi="Segoe UI Light"/>
          <w:lang w:val="de-AT"/>
        </w:rPr>
        <w:t xml:space="preserve"> verdanken wir zum einen dem Bereich Energie und Infrastruktur, aber auch zahlreiche neue Kunden im Bereich der diskreten </w:t>
      </w:r>
      <w:r w:rsidR="002906F9">
        <w:rPr>
          <w:rFonts w:ascii="Segoe UI Light" w:hAnsi="Segoe UI Light"/>
          <w:lang w:val="de-AT"/>
        </w:rPr>
        <w:t>Fertigung</w:t>
      </w:r>
      <w:r w:rsidR="002906F9" w:rsidRPr="00741238">
        <w:rPr>
          <w:rFonts w:ascii="Segoe UI Light" w:hAnsi="Segoe UI Light"/>
          <w:lang w:val="de-AT"/>
        </w:rPr>
        <w:t xml:space="preserve"> </w:t>
      </w:r>
      <w:r w:rsidRPr="00741238">
        <w:rPr>
          <w:rFonts w:ascii="Segoe UI Light" w:hAnsi="Segoe UI Light"/>
          <w:lang w:val="de-AT"/>
        </w:rPr>
        <w:t xml:space="preserve">nutzten unsere </w:t>
      </w:r>
      <w:r w:rsidR="002906F9">
        <w:rPr>
          <w:rFonts w:ascii="Segoe UI Light" w:hAnsi="Segoe UI Light"/>
          <w:lang w:val="de-AT"/>
        </w:rPr>
        <w:t xml:space="preserve">interdisziplinären </w:t>
      </w:r>
      <w:r w:rsidRPr="00741238">
        <w:rPr>
          <w:rFonts w:ascii="Segoe UI Light" w:hAnsi="Segoe UI Light"/>
          <w:lang w:val="de-AT"/>
        </w:rPr>
        <w:t>Lösungen für die Transformation ihrer Produktion hin zur intelligenten Fabrik.“</w:t>
      </w:r>
    </w:p>
    <w:p w14:paraId="79E768D4" w14:textId="0F84BFF6" w:rsidR="004768D8" w:rsidRPr="00741238" w:rsidRDefault="00662611" w:rsidP="00753107">
      <w:pPr>
        <w:pStyle w:val="05BodyTextPR"/>
        <w:rPr>
          <w:rFonts w:ascii="Segoe UI Light" w:hAnsi="Segoe UI Light"/>
          <w:lang w:val="de-AT"/>
        </w:rPr>
      </w:pPr>
      <w:r w:rsidRPr="00741238">
        <w:rPr>
          <w:rFonts w:ascii="Segoe UI Light" w:hAnsi="Segoe UI Light"/>
          <w:lang w:val="de-AT"/>
        </w:rPr>
        <w:lastRenderedPageBreak/>
        <w:t xml:space="preserve">Innerhalb des Vertriebsgebietes fiel das Wachstum in Österreich mit </w:t>
      </w:r>
      <w:r w:rsidR="00612A40" w:rsidRPr="00741238">
        <w:rPr>
          <w:rFonts w:ascii="Segoe UI Light" w:hAnsi="Segoe UI Light"/>
          <w:lang w:val="de-AT"/>
        </w:rPr>
        <w:t>3</w:t>
      </w:r>
      <w:r w:rsidR="00612A40">
        <w:rPr>
          <w:rFonts w:ascii="Segoe UI Light" w:hAnsi="Segoe UI Light"/>
          <w:lang w:val="de-AT"/>
        </w:rPr>
        <w:t>6</w:t>
      </w:r>
      <w:r w:rsidR="00612A40" w:rsidRPr="00741238">
        <w:rPr>
          <w:rFonts w:ascii="Segoe UI Light" w:hAnsi="Segoe UI Light"/>
          <w:lang w:val="de-AT"/>
        </w:rPr>
        <w:t xml:space="preserve"> </w:t>
      </w:r>
      <w:r w:rsidRPr="00741238">
        <w:rPr>
          <w:rFonts w:ascii="Segoe UI Light" w:hAnsi="Segoe UI Light"/>
          <w:lang w:val="de-AT"/>
        </w:rPr>
        <w:t xml:space="preserve">Prozent am kräftigsten aus. </w:t>
      </w:r>
      <w:r w:rsidR="00CC209C" w:rsidRPr="00741238">
        <w:rPr>
          <w:rFonts w:ascii="Segoe UI Light" w:hAnsi="Segoe UI Light"/>
          <w:lang w:val="de-AT"/>
        </w:rPr>
        <w:t>Dort erfolgte nach den pandemiebedingten Unsicherheiten des Jahres 2020 eine kräftige Aufwärtsentwicklung der Industrie. Zusätzlich wurden 2021 die Digitalisierungsinitiativen der Unternehmen durch eine staatliche Investitionsprämie gefördert.</w:t>
      </w:r>
      <w:r w:rsidR="0025730A" w:rsidRPr="00741238">
        <w:rPr>
          <w:rFonts w:ascii="Segoe UI Light" w:hAnsi="Segoe UI Light"/>
          <w:lang w:val="de-AT"/>
        </w:rPr>
        <w:t xml:space="preserve"> Nicht ganz so erfreulich war die Umsatzentwicklung im Nahen Osten, wo </w:t>
      </w:r>
      <w:r w:rsidR="00B52860">
        <w:rPr>
          <w:rFonts w:ascii="Segoe UI Light" w:hAnsi="Segoe UI Light"/>
          <w:lang w:val="de-AT"/>
        </w:rPr>
        <w:t xml:space="preserve">die </w:t>
      </w:r>
      <w:r w:rsidR="00B52860" w:rsidRPr="00741238">
        <w:rPr>
          <w:rFonts w:ascii="Segoe UI Light" w:hAnsi="Segoe UI Light"/>
          <w:lang w:val="de-AT"/>
        </w:rPr>
        <w:t>Investitionsbereitschaft</w:t>
      </w:r>
      <w:r w:rsidR="00B52860">
        <w:rPr>
          <w:rFonts w:ascii="Segoe UI Light" w:hAnsi="Segoe UI Light"/>
          <w:lang w:val="de-AT"/>
        </w:rPr>
        <w:t xml:space="preserve"> relativ verhalten ausfiel. Dies war u.a. auf die Nachwehen eines wirtschaftlich schwierigen Jahres 2020, welches ein Minus von 4,1</w:t>
      </w:r>
      <w:r w:rsidR="002C1532">
        <w:rPr>
          <w:rFonts w:ascii="Segoe UI Light" w:hAnsi="Segoe UI Light"/>
          <w:lang w:val="de-AT"/>
        </w:rPr>
        <w:t xml:space="preserve"> Prozent </w:t>
      </w:r>
      <w:r w:rsidR="00B52860">
        <w:rPr>
          <w:rFonts w:ascii="Segoe UI Light" w:hAnsi="Segoe UI Light"/>
          <w:lang w:val="de-AT"/>
        </w:rPr>
        <w:t xml:space="preserve">des Bruttoinlandsprodukts (BIP) im Vergleich zu 2019 aufwies, sowie </w:t>
      </w:r>
      <w:r w:rsidR="00472F80">
        <w:rPr>
          <w:rFonts w:ascii="Segoe UI Light" w:hAnsi="Segoe UI Light"/>
          <w:lang w:val="de-AT"/>
        </w:rPr>
        <w:t>auf</w:t>
      </w:r>
      <w:r w:rsidR="00B52860">
        <w:rPr>
          <w:rFonts w:ascii="Segoe UI Light" w:hAnsi="Segoe UI Light"/>
          <w:lang w:val="de-AT"/>
        </w:rPr>
        <w:t xml:space="preserve"> </w:t>
      </w:r>
      <w:r w:rsidR="0025730A" w:rsidRPr="00741238">
        <w:rPr>
          <w:rFonts w:ascii="Segoe UI Light" w:hAnsi="Segoe UI Light"/>
          <w:lang w:val="de-AT"/>
        </w:rPr>
        <w:t>die Entwicklung der Ölpreise</w:t>
      </w:r>
      <w:r w:rsidR="00B52860">
        <w:rPr>
          <w:rFonts w:ascii="Segoe UI Light" w:hAnsi="Segoe UI Light"/>
          <w:lang w:val="de-AT"/>
        </w:rPr>
        <w:t xml:space="preserve"> </w:t>
      </w:r>
      <w:r w:rsidR="00472F80">
        <w:rPr>
          <w:rFonts w:ascii="Segoe UI Light" w:hAnsi="Segoe UI Light"/>
          <w:lang w:val="de-AT"/>
        </w:rPr>
        <w:t>zurückzuführen.</w:t>
      </w:r>
    </w:p>
    <w:p w14:paraId="1F0741B3" w14:textId="3FEF9FC6" w:rsidR="002F2A50" w:rsidRPr="00741238" w:rsidRDefault="00F10C0D" w:rsidP="009D5F49">
      <w:pPr>
        <w:pStyle w:val="06SubheadlinePR"/>
        <w:spacing w:after="360"/>
        <w:rPr>
          <w:rFonts w:ascii="Segoe UI Semibold" w:hAnsi="Segoe UI Semibold"/>
          <w:b w:val="0"/>
          <w:lang w:val="de-AT"/>
        </w:rPr>
      </w:pPr>
      <w:r w:rsidRPr="00741238">
        <w:rPr>
          <w:rFonts w:ascii="Segoe UI Semibold" w:hAnsi="Segoe UI Semibold"/>
          <w:b w:val="0"/>
          <w:lang w:val="de-AT"/>
        </w:rPr>
        <w:t>Gestärkt in die Zukunft</w:t>
      </w:r>
    </w:p>
    <w:p w14:paraId="29129AC3" w14:textId="36F6C3A5" w:rsidR="001E16CB" w:rsidRPr="00741238" w:rsidRDefault="00DE7188" w:rsidP="008102CC">
      <w:pPr>
        <w:pStyle w:val="05BodyTextPR"/>
        <w:rPr>
          <w:rFonts w:ascii="Segoe UI Light" w:hAnsi="Segoe UI Light"/>
          <w:lang w:val="de-AT"/>
        </w:rPr>
      </w:pPr>
      <w:r w:rsidRPr="00741238">
        <w:rPr>
          <w:rFonts w:ascii="Segoe UI Light" w:hAnsi="Segoe UI Light"/>
          <w:lang w:val="de-AT"/>
        </w:rPr>
        <w:t xml:space="preserve">„Wir sehen dennoch das anhaltend hohe Potenzial </w:t>
      </w:r>
      <w:r w:rsidR="00472F80">
        <w:rPr>
          <w:rFonts w:ascii="Segoe UI Light" w:hAnsi="Segoe UI Light"/>
          <w:lang w:val="de-AT"/>
        </w:rPr>
        <w:t>im Nahen Osten</w:t>
      </w:r>
      <w:r w:rsidRPr="00741238">
        <w:rPr>
          <w:rFonts w:ascii="Segoe UI Light" w:hAnsi="Segoe UI Light"/>
          <w:lang w:val="de-AT"/>
        </w:rPr>
        <w:t xml:space="preserve"> und werden</w:t>
      </w:r>
      <w:r w:rsidR="00472F80">
        <w:rPr>
          <w:rFonts w:ascii="Segoe UI Light" w:hAnsi="Segoe UI Light"/>
          <w:lang w:val="de-AT"/>
        </w:rPr>
        <w:t xml:space="preserve"> deshalb</w:t>
      </w:r>
      <w:r w:rsidRPr="00741238">
        <w:rPr>
          <w:rFonts w:ascii="Segoe UI Light" w:hAnsi="Segoe UI Light"/>
          <w:lang w:val="de-AT"/>
        </w:rPr>
        <w:t xml:space="preserve"> 2022 das </w:t>
      </w:r>
      <w:r w:rsidR="00472F80">
        <w:rPr>
          <w:rFonts w:ascii="Segoe UI Light" w:hAnsi="Segoe UI Light"/>
          <w:lang w:val="de-AT"/>
        </w:rPr>
        <w:t xml:space="preserve">im Jahr </w:t>
      </w:r>
      <w:r w:rsidR="00573F3A">
        <w:rPr>
          <w:rFonts w:ascii="Segoe UI Light" w:hAnsi="Segoe UI Light"/>
          <w:lang w:val="de-AT"/>
        </w:rPr>
        <w:t>2020</w:t>
      </w:r>
      <w:r w:rsidRPr="00741238">
        <w:rPr>
          <w:rFonts w:ascii="Segoe UI Light" w:hAnsi="Segoe UI Light"/>
          <w:lang w:val="de-AT"/>
        </w:rPr>
        <w:t xml:space="preserve"> gegründete Büro in Riad personell </w:t>
      </w:r>
      <w:r w:rsidR="004640FE" w:rsidRPr="00741238">
        <w:rPr>
          <w:rFonts w:ascii="Segoe UI Light" w:hAnsi="Segoe UI Light"/>
          <w:lang w:val="de-AT"/>
        </w:rPr>
        <w:t>weiter ausbauen</w:t>
      </w:r>
      <w:r w:rsidRPr="00741238">
        <w:rPr>
          <w:rFonts w:ascii="Segoe UI Light" w:hAnsi="Segoe UI Light"/>
          <w:lang w:val="de-AT"/>
        </w:rPr>
        <w:t xml:space="preserve">“, kündigt Petrowisch an. </w:t>
      </w:r>
      <w:r w:rsidR="00472F80">
        <w:rPr>
          <w:rFonts w:ascii="Segoe UI Light" w:hAnsi="Segoe UI Light"/>
          <w:lang w:val="de-AT"/>
        </w:rPr>
        <w:t xml:space="preserve">Am Standort in Salzburg erfolgte 2021 ebenfalls eine </w:t>
      </w:r>
      <w:r w:rsidR="004640FE" w:rsidRPr="00741238">
        <w:rPr>
          <w:rFonts w:ascii="Segoe UI Light" w:hAnsi="Segoe UI Light"/>
          <w:lang w:val="de-AT"/>
        </w:rPr>
        <w:t xml:space="preserve">personelle Aufstockung </w:t>
      </w:r>
      <w:r w:rsidR="001E16CB" w:rsidRPr="00741238">
        <w:rPr>
          <w:rFonts w:ascii="Segoe UI Light" w:hAnsi="Segoe UI Light"/>
          <w:lang w:val="de-AT"/>
        </w:rPr>
        <w:t>von COPA-DATA CEE/ME</w:t>
      </w:r>
      <w:r w:rsidR="00BF4B19">
        <w:rPr>
          <w:rFonts w:ascii="Segoe UI Light" w:hAnsi="Segoe UI Light"/>
          <w:lang w:val="de-AT"/>
        </w:rPr>
        <w:t>,</w:t>
      </w:r>
      <w:r w:rsidR="00472F80">
        <w:rPr>
          <w:rFonts w:ascii="Segoe UI Light" w:hAnsi="Segoe UI Light"/>
          <w:lang w:val="de-AT"/>
        </w:rPr>
        <w:t xml:space="preserve"> bei der </w:t>
      </w:r>
      <w:r w:rsidR="00BF4B19">
        <w:rPr>
          <w:rFonts w:ascii="Segoe UI Light" w:hAnsi="Segoe UI Light"/>
          <w:lang w:val="de-AT"/>
        </w:rPr>
        <w:t>auch</w:t>
      </w:r>
      <w:r w:rsidR="00472F80">
        <w:rPr>
          <w:rFonts w:ascii="Segoe UI Light" w:hAnsi="Segoe UI Light"/>
          <w:lang w:val="de-AT"/>
        </w:rPr>
        <w:t xml:space="preserve"> eine Lehrlingsstelle geschaffen wurde</w:t>
      </w:r>
      <w:r w:rsidR="00BF4B19">
        <w:rPr>
          <w:rFonts w:ascii="Segoe UI Light" w:hAnsi="Segoe UI Light"/>
          <w:lang w:val="de-AT"/>
        </w:rPr>
        <w:t>,</w:t>
      </w:r>
      <w:r w:rsidR="001E16CB" w:rsidRPr="00741238">
        <w:rPr>
          <w:rFonts w:ascii="Segoe UI Light" w:hAnsi="Segoe UI Light"/>
          <w:lang w:val="de-AT"/>
        </w:rPr>
        <w:t xml:space="preserve"> </w:t>
      </w:r>
      <w:r w:rsidR="00472F80">
        <w:rPr>
          <w:rFonts w:ascii="Segoe UI Light" w:hAnsi="Segoe UI Light"/>
          <w:lang w:val="de-AT"/>
        </w:rPr>
        <w:t>um dem zukünftigen Wachstum gerecht zu werden.</w:t>
      </w:r>
    </w:p>
    <w:p w14:paraId="6998351D" w14:textId="370E179D" w:rsidR="002C0D74" w:rsidRPr="00741238" w:rsidRDefault="001E16CB" w:rsidP="008102CC">
      <w:pPr>
        <w:pStyle w:val="05BodyTextPR"/>
        <w:rPr>
          <w:rFonts w:ascii="Segoe UI Light" w:hAnsi="Segoe UI Light"/>
          <w:lang w:val="de-AT"/>
        </w:rPr>
      </w:pPr>
      <w:r w:rsidRPr="00741238">
        <w:rPr>
          <w:rFonts w:ascii="Segoe UI Light" w:hAnsi="Segoe UI Light"/>
          <w:lang w:val="de-AT"/>
        </w:rPr>
        <w:t>„W</w:t>
      </w:r>
      <w:r w:rsidR="004640FE" w:rsidRPr="00741238">
        <w:rPr>
          <w:rFonts w:ascii="Segoe UI Light" w:hAnsi="Segoe UI Light"/>
          <w:lang w:val="de-AT"/>
        </w:rPr>
        <w:t xml:space="preserve">ir </w:t>
      </w:r>
      <w:r w:rsidRPr="00741238">
        <w:rPr>
          <w:rFonts w:ascii="Segoe UI Light" w:hAnsi="Segoe UI Light"/>
          <w:lang w:val="de-AT"/>
        </w:rPr>
        <w:t xml:space="preserve">suchen </w:t>
      </w:r>
      <w:r w:rsidR="004640FE" w:rsidRPr="00741238">
        <w:rPr>
          <w:rFonts w:ascii="Segoe UI Light" w:hAnsi="Segoe UI Light"/>
          <w:lang w:val="de-AT"/>
        </w:rPr>
        <w:t xml:space="preserve">weiterhin Verstärkung, über </w:t>
      </w:r>
      <w:r w:rsidRPr="00741238">
        <w:rPr>
          <w:rFonts w:ascii="Segoe UI Light" w:hAnsi="Segoe UI Light"/>
          <w:lang w:val="de-AT"/>
        </w:rPr>
        <w:t xml:space="preserve">die gesamte Gruppe </w:t>
      </w:r>
      <w:r w:rsidR="00472F80">
        <w:rPr>
          <w:rFonts w:ascii="Segoe UI Light" w:hAnsi="Segoe UI Light"/>
          <w:lang w:val="de-AT"/>
        </w:rPr>
        <w:t xml:space="preserve">hinweg </w:t>
      </w:r>
      <w:r w:rsidRPr="00741238">
        <w:rPr>
          <w:rFonts w:ascii="Segoe UI Light" w:hAnsi="Segoe UI Light"/>
          <w:lang w:val="de-AT"/>
        </w:rPr>
        <w:t>planen wir allein heuer die Einstellung von 10</w:t>
      </w:r>
      <w:r w:rsidR="00472F80">
        <w:rPr>
          <w:rFonts w:ascii="Segoe UI Light" w:hAnsi="Segoe UI Light"/>
          <w:lang w:val="de-AT"/>
        </w:rPr>
        <w:t xml:space="preserve"> bis </w:t>
      </w:r>
      <w:r w:rsidRPr="00741238">
        <w:rPr>
          <w:rFonts w:ascii="Segoe UI Light" w:hAnsi="Segoe UI Light"/>
          <w:lang w:val="de-AT"/>
        </w:rPr>
        <w:t xml:space="preserve">15 zusätzlichen Personen“, gibt der Geschäftsführer </w:t>
      </w:r>
      <w:r w:rsidR="00472F80">
        <w:rPr>
          <w:rFonts w:ascii="Segoe UI Light" w:hAnsi="Segoe UI Light"/>
          <w:lang w:val="de-AT"/>
        </w:rPr>
        <w:t>von</w:t>
      </w:r>
      <w:r w:rsidRPr="00741238">
        <w:rPr>
          <w:rFonts w:ascii="Segoe UI Light" w:hAnsi="Segoe UI Light"/>
          <w:lang w:val="de-AT"/>
        </w:rPr>
        <w:t xml:space="preserve"> COPA-DATA CEE</w:t>
      </w:r>
      <w:r w:rsidR="00472F80">
        <w:rPr>
          <w:rFonts w:ascii="Segoe UI Light" w:hAnsi="Segoe UI Light"/>
          <w:lang w:val="de-AT"/>
        </w:rPr>
        <w:t>/</w:t>
      </w:r>
      <w:r w:rsidRPr="00741238">
        <w:rPr>
          <w:rFonts w:ascii="Segoe UI Light" w:hAnsi="Segoe UI Light"/>
          <w:lang w:val="de-AT"/>
        </w:rPr>
        <w:t>ME einen Ausblick. Einige davon werden im neuen, zusätzlichen Bürogebäude in Salzburg arbeiten, dessen Bau bereits weit fortgeschritten ist. Nach dessen Bezug kann die Tochtergesellschaft im Bestandsgebäude weiter expandieren.</w:t>
      </w:r>
    </w:p>
    <w:p w14:paraId="1A00044F" w14:textId="14B21B1F" w:rsidR="001E16CB" w:rsidRPr="00741238" w:rsidRDefault="001E16CB" w:rsidP="001E16CB">
      <w:pPr>
        <w:pStyle w:val="06SubheadlinePR"/>
        <w:spacing w:after="360"/>
        <w:rPr>
          <w:rFonts w:ascii="Segoe UI Semibold" w:hAnsi="Segoe UI Semibold"/>
          <w:b w:val="0"/>
          <w:lang w:val="de-AT"/>
        </w:rPr>
      </w:pPr>
      <w:r w:rsidRPr="00741238">
        <w:rPr>
          <w:rFonts w:ascii="Segoe UI Semibold" w:hAnsi="Segoe UI Semibold"/>
          <w:b w:val="0"/>
          <w:lang w:val="de-AT"/>
        </w:rPr>
        <w:t>Was zählt, ist der Kundennutzen</w:t>
      </w:r>
    </w:p>
    <w:p w14:paraId="0B5FFCFA" w14:textId="794DE54A" w:rsidR="00802C0F" w:rsidRPr="00741238" w:rsidRDefault="005342CE" w:rsidP="00802C0F">
      <w:pPr>
        <w:pStyle w:val="05BodyTextPR"/>
        <w:rPr>
          <w:rFonts w:ascii="Segoe UI Light" w:hAnsi="Segoe UI Light"/>
          <w:lang w:val="de-AT"/>
        </w:rPr>
      </w:pPr>
      <w:r w:rsidRPr="00741238">
        <w:rPr>
          <w:rFonts w:ascii="Segoe UI Light" w:hAnsi="Segoe UI Light"/>
          <w:lang w:val="de-AT"/>
        </w:rPr>
        <w:t xml:space="preserve">Inhaltlich setzt COPA-DATA mit der MTP-Integration einen deutlichen Schwerpunkt auf </w:t>
      </w:r>
      <w:r w:rsidR="00BF4B19">
        <w:rPr>
          <w:rFonts w:ascii="Segoe UI Light" w:hAnsi="Segoe UI Light"/>
          <w:lang w:val="de-AT"/>
        </w:rPr>
        <w:t xml:space="preserve">die Modularisierung der Produktion in der </w:t>
      </w:r>
      <w:r w:rsidR="00E84EC8">
        <w:rPr>
          <w:rFonts w:ascii="Segoe UI Light" w:hAnsi="Segoe UI Light"/>
          <w:lang w:val="de-AT"/>
        </w:rPr>
        <w:t>Prozessindustrie</w:t>
      </w:r>
      <w:r w:rsidR="00BF4B19">
        <w:rPr>
          <w:rFonts w:ascii="Segoe UI Light" w:hAnsi="Segoe UI Light"/>
          <w:lang w:val="de-AT"/>
        </w:rPr>
        <w:t xml:space="preserve">, </w:t>
      </w:r>
      <w:r w:rsidR="009622ED">
        <w:rPr>
          <w:rFonts w:ascii="Segoe UI Light" w:hAnsi="Segoe UI Light"/>
          <w:lang w:val="de-AT"/>
        </w:rPr>
        <w:t xml:space="preserve">damit </w:t>
      </w:r>
      <w:r w:rsidR="00BF4B19">
        <w:rPr>
          <w:rFonts w:ascii="Segoe UI Light" w:hAnsi="Segoe UI Light"/>
          <w:lang w:val="de-AT"/>
        </w:rPr>
        <w:t xml:space="preserve">Betriebe in </w:t>
      </w:r>
      <w:r w:rsidR="009622ED">
        <w:rPr>
          <w:rFonts w:ascii="Segoe UI Light" w:hAnsi="Segoe UI Light"/>
          <w:lang w:val="de-AT"/>
        </w:rPr>
        <w:t xml:space="preserve">bspw. </w:t>
      </w:r>
      <w:proofErr w:type="spellStart"/>
      <w:r w:rsidR="00BF4B19">
        <w:rPr>
          <w:rFonts w:ascii="Segoe UI Light" w:hAnsi="Segoe UI Light"/>
          <w:lang w:val="de-AT"/>
        </w:rPr>
        <w:t>Pharma</w:t>
      </w:r>
      <w:proofErr w:type="spellEnd"/>
      <w:r w:rsidR="00BF4B19">
        <w:rPr>
          <w:rFonts w:ascii="Segoe UI Light" w:hAnsi="Segoe UI Light"/>
          <w:lang w:val="de-AT"/>
        </w:rPr>
        <w:t xml:space="preserve">, Chemie und Life Sciences </w:t>
      </w:r>
      <w:r w:rsidR="009622ED">
        <w:rPr>
          <w:rFonts w:ascii="Segoe UI Light" w:hAnsi="Segoe UI Light"/>
          <w:lang w:val="de-AT"/>
        </w:rPr>
        <w:t>von me</w:t>
      </w:r>
      <w:r w:rsidR="00BF4B19">
        <w:rPr>
          <w:rFonts w:ascii="Segoe UI Light" w:hAnsi="Segoe UI Light"/>
          <w:lang w:val="de-AT"/>
        </w:rPr>
        <w:t xml:space="preserve">hr Flexibilität, Kosteneffizienz und Innovation </w:t>
      </w:r>
      <w:r w:rsidR="009622ED">
        <w:rPr>
          <w:rFonts w:ascii="Segoe UI Light" w:hAnsi="Segoe UI Light"/>
          <w:lang w:val="de-AT"/>
        </w:rPr>
        <w:t>profitieren können</w:t>
      </w:r>
      <w:r w:rsidR="00BF4B19">
        <w:rPr>
          <w:rFonts w:ascii="Segoe UI Light" w:hAnsi="Segoe UI Light"/>
          <w:lang w:val="de-AT"/>
        </w:rPr>
        <w:t>.</w:t>
      </w:r>
      <w:r w:rsidRPr="00741238">
        <w:rPr>
          <w:rFonts w:ascii="Segoe UI Light" w:hAnsi="Segoe UI Light"/>
          <w:lang w:val="de-AT"/>
        </w:rPr>
        <w:t xml:space="preserve"> Ein weiteres Fokusthema ist die Digitalisierung als </w:t>
      </w:r>
      <w:proofErr w:type="spellStart"/>
      <w:r w:rsidRPr="00741238">
        <w:rPr>
          <w:rFonts w:ascii="Segoe UI Light" w:hAnsi="Segoe UI Light"/>
          <w:lang w:val="de-AT"/>
        </w:rPr>
        <w:t>Enabler</w:t>
      </w:r>
      <w:proofErr w:type="spellEnd"/>
      <w:r w:rsidRPr="00741238">
        <w:rPr>
          <w:rFonts w:ascii="Segoe UI Light" w:hAnsi="Segoe UI Light"/>
          <w:lang w:val="de-AT"/>
        </w:rPr>
        <w:t xml:space="preserve"> für Entwicklungen zu mehr Nachhaltigkeit in Energieversorgung und Produktion. Zur Jahresmitte ist </w:t>
      </w:r>
      <w:r w:rsidR="00802C0F" w:rsidRPr="00741238">
        <w:rPr>
          <w:rFonts w:ascii="Segoe UI Light" w:hAnsi="Segoe UI Light"/>
          <w:lang w:val="de-AT"/>
        </w:rPr>
        <w:t xml:space="preserve">mit </w:t>
      </w:r>
      <w:proofErr w:type="spellStart"/>
      <w:r w:rsidR="00802C0F" w:rsidRPr="00741238">
        <w:rPr>
          <w:rFonts w:ascii="Segoe UI Light" w:hAnsi="Segoe UI Light"/>
          <w:lang w:val="de-AT"/>
        </w:rPr>
        <w:t>zenon</w:t>
      </w:r>
      <w:proofErr w:type="spellEnd"/>
      <w:r w:rsidR="00802C0F" w:rsidRPr="00741238">
        <w:rPr>
          <w:rFonts w:ascii="Segoe UI Light" w:hAnsi="Segoe UI Light"/>
          <w:lang w:val="de-AT"/>
        </w:rPr>
        <w:t xml:space="preserve"> 1</w:t>
      </w:r>
      <w:r w:rsidR="001A36A0" w:rsidRPr="00741238">
        <w:rPr>
          <w:rFonts w:ascii="Segoe UI Light" w:hAnsi="Segoe UI Light"/>
          <w:lang w:val="de-AT"/>
        </w:rPr>
        <w:t>1</w:t>
      </w:r>
      <w:r w:rsidR="00802C0F" w:rsidRPr="00741238">
        <w:rPr>
          <w:rFonts w:ascii="Segoe UI Light" w:hAnsi="Segoe UI Light"/>
          <w:lang w:val="de-AT"/>
        </w:rPr>
        <w:t xml:space="preserve"> der nächste Release der Softwareplattform</w:t>
      </w:r>
      <w:r w:rsidRPr="00741238">
        <w:rPr>
          <w:rFonts w:ascii="Segoe UI Light" w:hAnsi="Segoe UI Light"/>
          <w:lang w:val="de-AT"/>
        </w:rPr>
        <w:t xml:space="preserve"> zu erwarten</w:t>
      </w:r>
      <w:r w:rsidR="00802C0F" w:rsidRPr="00741238">
        <w:rPr>
          <w:rFonts w:ascii="Segoe UI Light" w:hAnsi="Segoe UI Light"/>
          <w:lang w:val="de-AT"/>
        </w:rPr>
        <w:t xml:space="preserve">. </w:t>
      </w:r>
      <w:r w:rsidR="00072609" w:rsidRPr="00741238">
        <w:rPr>
          <w:rFonts w:ascii="Segoe UI Light" w:hAnsi="Segoe UI Light"/>
          <w:lang w:val="de-AT"/>
        </w:rPr>
        <w:t>„Unser</w:t>
      </w:r>
      <w:r w:rsidRPr="00741238">
        <w:rPr>
          <w:rFonts w:ascii="Segoe UI Light" w:hAnsi="Segoe UI Light"/>
          <w:lang w:val="de-AT"/>
        </w:rPr>
        <w:t xml:space="preserve"> Wachstumskurs geht ungebremst weiter</w:t>
      </w:r>
      <w:r w:rsidR="00072609" w:rsidRPr="00741238">
        <w:rPr>
          <w:rFonts w:ascii="Segoe UI Light" w:hAnsi="Segoe UI Light"/>
          <w:lang w:val="de-AT"/>
        </w:rPr>
        <w:t xml:space="preserve">“, </w:t>
      </w:r>
      <w:r w:rsidRPr="00741238">
        <w:rPr>
          <w:rFonts w:ascii="Segoe UI Light" w:hAnsi="Segoe UI Light"/>
          <w:lang w:val="de-AT"/>
        </w:rPr>
        <w:t xml:space="preserve">erwartet </w:t>
      </w:r>
      <w:r w:rsidR="00072609" w:rsidRPr="00741238">
        <w:rPr>
          <w:rFonts w:ascii="Segoe UI Light" w:hAnsi="Segoe UI Light"/>
          <w:lang w:val="de-AT"/>
        </w:rPr>
        <w:t xml:space="preserve">Petrowisch. „Wir </w:t>
      </w:r>
      <w:r w:rsidRPr="00741238">
        <w:rPr>
          <w:rFonts w:ascii="Segoe UI Light" w:hAnsi="Segoe UI Light"/>
          <w:lang w:val="de-AT"/>
        </w:rPr>
        <w:t xml:space="preserve">rechnen </w:t>
      </w:r>
      <w:r w:rsidR="00072609" w:rsidRPr="00741238">
        <w:rPr>
          <w:rFonts w:ascii="Segoe UI Light" w:hAnsi="Segoe UI Light"/>
          <w:lang w:val="de-AT"/>
        </w:rPr>
        <w:t xml:space="preserve">für </w:t>
      </w:r>
      <w:r w:rsidR="00802C0F" w:rsidRPr="00741238">
        <w:rPr>
          <w:rFonts w:ascii="Segoe UI Light" w:hAnsi="Segoe UI Light"/>
          <w:lang w:val="de-AT"/>
        </w:rPr>
        <w:t>202</w:t>
      </w:r>
      <w:r w:rsidR="00D82B06">
        <w:rPr>
          <w:rFonts w:ascii="Segoe UI Light" w:hAnsi="Segoe UI Light"/>
          <w:lang w:val="de-AT"/>
        </w:rPr>
        <w:t>2</w:t>
      </w:r>
      <w:r w:rsidR="00802C0F" w:rsidRPr="00741238">
        <w:rPr>
          <w:rFonts w:ascii="Segoe UI Light" w:hAnsi="Segoe UI Light"/>
          <w:lang w:val="de-AT"/>
        </w:rPr>
        <w:t xml:space="preserve"> </w:t>
      </w:r>
      <w:r w:rsidRPr="00741238">
        <w:rPr>
          <w:rFonts w:ascii="Segoe UI Light" w:hAnsi="Segoe UI Light"/>
          <w:lang w:val="de-AT"/>
        </w:rPr>
        <w:t>erneut mit einem zweistelligen Wachstum, vielleicht gelingt sogar eine Umsatzsteigerung auf über EUR 6 Mio</w:t>
      </w:r>
      <w:r w:rsidR="00802C0F" w:rsidRPr="00741238">
        <w:rPr>
          <w:rFonts w:ascii="Segoe UI Light" w:hAnsi="Segoe UI Light"/>
          <w:lang w:val="de-AT"/>
        </w:rPr>
        <w:t>.</w:t>
      </w:r>
      <w:r w:rsidR="00072609" w:rsidRPr="00741238">
        <w:rPr>
          <w:rFonts w:ascii="Segoe UI Light" w:hAnsi="Segoe UI Light"/>
          <w:lang w:val="de-AT"/>
        </w:rPr>
        <w:t>“</w:t>
      </w:r>
    </w:p>
    <w:p w14:paraId="5466005A" w14:textId="77777777" w:rsidR="002C1532" w:rsidRDefault="002C1532">
      <w:pPr>
        <w:spacing w:after="0" w:line="240" w:lineRule="auto"/>
        <w:rPr>
          <w:rFonts w:ascii="Arial" w:eastAsiaTheme="majorEastAsia" w:hAnsi="Arial" w:cstheme="majorBidi"/>
          <w:b/>
          <w:kern w:val="28"/>
          <w:szCs w:val="56"/>
        </w:rPr>
      </w:pPr>
      <w:r>
        <w:br w:type="page"/>
      </w:r>
    </w:p>
    <w:p w14:paraId="7C78AC8D" w14:textId="2FF13AB5" w:rsidR="002F2A50" w:rsidRPr="00741238" w:rsidRDefault="002F2A50" w:rsidP="002F2A50">
      <w:pPr>
        <w:pStyle w:val="08HLCaptionPR"/>
        <w:rPr>
          <w:lang w:val="de-AT"/>
        </w:rPr>
      </w:pPr>
      <w:r w:rsidRPr="00741238">
        <w:rPr>
          <w:lang w:val="de-AT"/>
        </w:rPr>
        <w:lastRenderedPageBreak/>
        <w:t>Bildunterschriften:</w:t>
      </w:r>
    </w:p>
    <w:p w14:paraId="3C80A418" w14:textId="7E8EB054" w:rsidR="00F208D5" w:rsidRPr="00741238" w:rsidRDefault="008950F0" w:rsidP="002F2A50">
      <w:pPr>
        <w:pStyle w:val="09FilenamePR"/>
        <w:rPr>
          <w:rFonts w:ascii="Segoe UI Light" w:hAnsi="Segoe UI Light"/>
          <w:i w:val="0"/>
          <w:lang w:val="de-AT"/>
        </w:rPr>
      </w:pPr>
      <w:r w:rsidRPr="00741238">
        <w:rPr>
          <w:rFonts w:ascii="Segoe UI Light" w:hAnsi="Segoe UI Light"/>
          <w:lang w:val="de-AT"/>
        </w:rPr>
        <w:t>Johannes_Petrowisch_portrait_</w:t>
      </w:r>
      <w:r w:rsidR="007B04F4" w:rsidRPr="00741238">
        <w:rPr>
          <w:rFonts w:ascii="Segoe UI Light" w:hAnsi="Segoe UI Light"/>
          <w:lang w:val="de-AT"/>
        </w:rPr>
        <w:t>4</w:t>
      </w:r>
      <w:r w:rsidRPr="00741238">
        <w:rPr>
          <w:rFonts w:ascii="Segoe UI Light" w:hAnsi="Segoe UI Light"/>
          <w:lang w:val="de-AT"/>
        </w:rPr>
        <w:t>.jpg</w:t>
      </w:r>
    </w:p>
    <w:p w14:paraId="5B38ADE8" w14:textId="24E8094E" w:rsidR="00143E47" w:rsidRPr="00D40321" w:rsidRDefault="008950F0" w:rsidP="007C1FB2">
      <w:pPr>
        <w:pStyle w:val="09FilenamePR"/>
        <w:rPr>
          <w:rFonts w:ascii="Segoe UI Light" w:hAnsi="Segoe UI Light"/>
          <w:i w:val="0"/>
          <w:lang w:val="de-AT"/>
        </w:rPr>
      </w:pPr>
      <w:r w:rsidRPr="00741238">
        <w:rPr>
          <w:rFonts w:ascii="Segoe UI Light" w:hAnsi="Segoe UI Light"/>
          <w:i w:val="0"/>
          <w:lang w:val="de-AT"/>
        </w:rPr>
        <w:t>Johannes Petrowisch</w:t>
      </w:r>
      <w:r w:rsidR="002F2A50" w:rsidRPr="00741238">
        <w:rPr>
          <w:rFonts w:ascii="Segoe UI Light" w:hAnsi="Segoe UI Light"/>
          <w:i w:val="0"/>
          <w:lang w:val="de-AT"/>
        </w:rPr>
        <w:t xml:space="preserve">, </w:t>
      </w:r>
      <w:r w:rsidRPr="00741238">
        <w:rPr>
          <w:rFonts w:ascii="Segoe UI Light" w:hAnsi="Segoe UI Light"/>
          <w:i w:val="0"/>
          <w:lang w:val="de-AT"/>
        </w:rPr>
        <w:t>Geschäftsführer</w:t>
      </w:r>
      <w:r w:rsidR="002F2A50" w:rsidRPr="00741238">
        <w:rPr>
          <w:rFonts w:ascii="Segoe UI Light" w:hAnsi="Segoe UI Light"/>
          <w:i w:val="0"/>
          <w:lang w:val="de-AT"/>
        </w:rPr>
        <w:t xml:space="preserve">, COPA-DATA </w:t>
      </w:r>
      <w:bookmarkStart w:id="3" w:name="_Hlk62460922"/>
      <w:r w:rsidR="002F2A50" w:rsidRPr="00741238">
        <w:rPr>
          <w:rFonts w:ascii="Segoe UI Light" w:hAnsi="Segoe UI Light"/>
          <w:i w:val="0"/>
          <w:lang w:val="de-AT"/>
        </w:rPr>
        <w:t>CEE/ME</w:t>
      </w:r>
      <w:bookmarkEnd w:id="3"/>
      <w:r w:rsidR="002F2A50" w:rsidRPr="00741238">
        <w:rPr>
          <w:rFonts w:ascii="Segoe UI Light" w:hAnsi="Segoe UI Light"/>
          <w:i w:val="0"/>
          <w:lang w:val="de-AT"/>
        </w:rPr>
        <w:t xml:space="preserve">: </w:t>
      </w:r>
      <w:r w:rsidR="005342CE" w:rsidRPr="00741238">
        <w:rPr>
          <w:rFonts w:ascii="Segoe UI Light" w:hAnsi="Segoe UI Light"/>
          <w:i w:val="0"/>
          <w:lang w:val="de-AT"/>
        </w:rPr>
        <w:t>„</w:t>
      </w:r>
      <w:r w:rsidR="00D40321" w:rsidRPr="00D40321">
        <w:rPr>
          <w:rFonts w:ascii="Segoe UI Light" w:hAnsi="Segoe UI Light"/>
          <w:i w:val="0"/>
          <w:lang w:val="de-AT"/>
        </w:rPr>
        <w:t xml:space="preserve">Im Jahr 2021 konnten wir </w:t>
      </w:r>
      <w:r w:rsidR="00D40321" w:rsidRPr="00741238">
        <w:rPr>
          <w:rFonts w:ascii="Segoe UI Light" w:hAnsi="Segoe UI Light"/>
          <w:i w:val="0"/>
          <w:lang w:val="de-AT"/>
        </w:rPr>
        <w:t xml:space="preserve">mit über EUR 5 Mio. </w:t>
      </w:r>
      <w:r w:rsidR="00D40321" w:rsidRPr="00D40321">
        <w:rPr>
          <w:rFonts w:ascii="Segoe UI Light" w:hAnsi="Segoe UI Light"/>
          <w:i w:val="0"/>
          <w:lang w:val="de-AT"/>
        </w:rPr>
        <w:t xml:space="preserve">unser </w:t>
      </w:r>
      <w:r w:rsidR="00D40321" w:rsidRPr="00741238">
        <w:rPr>
          <w:rFonts w:ascii="Segoe UI Light" w:hAnsi="Segoe UI Light"/>
          <w:i w:val="0"/>
          <w:lang w:val="de-AT"/>
        </w:rPr>
        <w:t>bisher erfolgreichste</w:t>
      </w:r>
      <w:r w:rsidR="00D40321" w:rsidRPr="00D40321">
        <w:rPr>
          <w:rFonts w:ascii="Segoe UI Light" w:hAnsi="Segoe UI Light"/>
          <w:i w:val="0"/>
          <w:lang w:val="de-AT"/>
        </w:rPr>
        <w:t>s</w:t>
      </w:r>
      <w:r w:rsidR="00D40321" w:rsidRPr="00741238">
        <w:rPr>
          <w:rFonts w:ascii="Segoe UI Light" w:hAnsi="Segoe UI Light"/>
          <w:i w:val="0"/>
          <w:lang w:val="de-AT"/>
        </w:rPr>
        <w:t xml:space="preserve"> Geschäftsjahr</w:t>
      </w:r>
      <w:r w:rsidR="00D40321" w:rsidRPr="00905499">
        <w:rPr>
          <w:rFonts w:ascii="Segoe UI Light" w:hAnsi="Segoe UI Light"/>
          <w:i w:val="0"/>
          <w:lang w:val="de-AT"/>
        </w:rPr>
        <w:t xml:space="preserve"> </w:t>
      </w:r>
      <w:r w:rsidR="00D40321" w:rsidRPr="00741238">
        <w:rPr>
          <w:rFonts w:ascii="Segoe UI Light" w:hAnsi="Segoe UI Light"/>
          <w:i w:val="0"/>
          <w:lang w:val="de-AT"/>
        </w:rPr>
        <w:t>feiern</w:t>
      </w:r>
      <w:r w:rsidR="005342CE" w:rsidRPr="00741238">
        <w:rPr>
          <w:rFonts w:ascii="Segoe UI Light" w:hAnsi="Segoe UI Light"/>
          <w:i w:val="0"/>
          <w:lang w:val="de-AT"/>
        </w:rPr>
        <w:t xml:space="preserve">. </w:t>
      </w:r>
      <w:r w:rsidR="007C1FB2" w:rsidRPr="00741238">
        <w:rPr>
          <w:rFonts w:ascii="Segoe UI Light" w:hAnsi="Segoe UI Light"/>
          <w:i w:val="0"/>
          <w:lang w:val="de-AT"/>
        </w:rPr>
        <w:t>Heuer setzen wir produktseitig Schwerpunkte auf Life Sciences und Nachhaltigkeit</w:t>
      </w:r>
      <w:r w:rsidR="002F2A50" w:rsidRPr="00741238">
        <w:rPr>
          <w:rFonts w:ascii="Segoe UI Light" w:hAnsi="Segoe UI Light"/>
          <w:i w:val="0"/>
          <w:lang w:val="de-AT"/>
        </w:rPr>
        <w:t>.“</w:t>
      </w:r>
    </w:p>
    <w:p w14:paraId="020C58C8" w14:textId="1A3415E5" w:rsidR="00913261" w:rsidRPr="00741238" w:rsidRDefault="00913261" w:rsidP="00F208D5">
      <w:pPr>
        <w:pStyle w:val="10HLBoilerplatePR"/>
        <w:spacing w:after="360"/>
        <w:rPr>
          <w:rFonts w:ascii="Segoe UI Semibold" w:hAnsi="Segoe UI Semibold"/>
          <w:b w:val="0"/>
          <w:lang w:val="de-AT"/>
        </w:rPr>
      </w:pPr>
      <w:r w:rsidRPr="00741238">
        <w:rPr>
          <w:rFonts w:ascii="Segoe UI Semibold" w:hAnsi="Segoe UI Semibold"/>
          <w:b w:val="0"/>
          <w:lang w:val="de-AT"/>
        </w:rPr>
        <w:t>Über COPA-DATA</w:t>
      </w:r>
    </w:p>
    <w:p w14:paraId="2EB68F87" w14:textId="2FBDFFA6" w:rsidR="009D5F49" w:rsidRPr="00741238" w:rsidRDefault="009D5F49" w:rsidP="009D5F49">
      <w:pPr>
        <w:pStyle w:val="11BoilerplatePR"/>
        <w:rPr>
          <w:rFonts w:ascii="Segoe UI Light" w:hAnsi="Segoe UI Light"/>
        </w:rPr>
      </w:pPr>
      <w:r w:rsidRPr="00741238">
        <w:rPr>
          <w:rFonts w:ascii="Segoe UI Light" w:hAnsi="Segoe UI Light"/>
        </w:rPr>
        <w:t xml:space="preserve">COPA-DATA ist Hersteller der Softwareplattform </w:t>
      </w:r>
      <w:proofErr w:type="spellStart"/>
      <w:r w:rsidRPr="00741238">
        <w:rPr>
          <w:rFonts w:ascii="Segoe UI Light" w:hAnsi="Segoe UI Light"/>
        </w:rPr>
        <w:t>zenon</w:t>
      </w:r>
      <w:proofErr w:type="spellEnd"/>
      <w:r w:rsidRPr="00741238">
        <w:rPr>
          <w:rFonts w:ascii="Segoe UI Light" w:hAnsi="Segoe UI Light"/>
        </w:rPr>
        <w:t xml:space="preserve">®,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w:t>
      </w:r>
      <w:r w:rsidR="00867AB2" w:rsidRPr="00741238">
        <w:rPr>
          <w:rFonts w:ascii="Segoe UI Light" w:hAnsi="Segoe UI Light"/>
        </w:rPr>
        <w:t>mehr als 3</w:t>
      </w:r>
      <w:r w:rsidR="005F5B4D" w:rsidRPr="00741238">
        <w:rPr>
          <w:rFonts w:ascii="Segoe UI Light" w:hAnsi="Segoe UI Light"/>
        </w:rPr>
        <w:t>2</w:t>
      </w:r>
      <w:r w:rsidR="00867AB2" w:rsidRPr="00741238">
        <w:rPr>
          <w:rFonts w:ascii="Segoe UI Light" w:hAnsi="Segoe UI Light"/>
        </w:rPr>
        <w:t>0</w:t>
      </w:r>
      <w:r w:rsidRPr="00741238">
        <w:rPr>
          <w:rFonts w:ascii="Segoe UI Light" w:hAnsi="Segoe UI Light"/>
        </w:rPr>
        <w:t xml:space="preserve"> Mitarbeiter weltweit. Der internationale Softwarevertrieb erfolgt über elf Tochtergesellschaften und zahlreiche Distributoren. Mehr als </w:t>
      </w:r>
      <w:r w:rsidR="00867AB2" w:rsidRPr="00741238">
        <w:rPr>
          <w:rFonts w:ascii="Segoe UI Light" w:hAnsi="Segoe UI Light"/>
        </w:rPr>
        <w:t xml:space="preserve">300 </w:t>
      </w:r>
      <w:r w:rsidRPr="00741238">
        <w:rPr>
          <w:rFonts w:ascii="Segoe UI Light" w:hAnsi="Segoe UI Light"/>
        </w:rPr>
        <w:t>zertifizierte Partnerunternehmen sorgen darüber hinaus für eine effiziente Software-Implementierung bei Endanwendern der Branchen Food &amp; Beverage, Energy &amp; Infrastructure, Automotive und Pharmaceutical. Im Jahr 20</w:t>
      </w:r>
      <w:r w:rsidR="00867AB2" w:rsidRPr="00741238">
        <w:rPr>
          <w:rFonts w:ascii="Segoe UI Light" w:hAnsi="Segoe UI Light"/>
        </w:rPr>
        <w:t>20</w:t>
      </w:r>
      <w:r w:rsidRPr="00741238">
        <w:rPr>
          <w:rFonts w:ascii="Segoe UI Light" w:hAnsi="Segoe UI Light"/>
        </w:rPr>
        <w:t xml:space="preserve"> erwirtschaftete COPA-DATA einen Umsatz von 5</w:t>
      </w:r>
      <w:r w:rsidR="00867AB2" w:rsidRPr="00741238">
        <w:rPr>
          <w:rFonts w:ascii="Segoe UI Light" w:hAnsi="Segoe UI Light"/>
        </w:rPr>
        <w:t>4</w:t>
      </w:r>
      <w:r w:rsidRPr="00741238">
        <w:rPr>
          <w:rFonts w:ascii="Segoe UI Light" w:hAnsi="Segoe UI Light"/>
        </w:rPr>
        <w:t xml:space="preserve"> Millionen Euro.</w:t>
      </w:r>
    </w:p>
    <w:p w14:paraId="2CAD0198" w14:textId="77777777" w:rsidR="001207A2" w:rsidRPr="00741238" w:rsidRDefault="00913261" w:rsidP="00F208D5">
      <w:pPr>
        <w:pStyle w:val="10HLBoilerplatePR"/>
        <w:spacing w:after="360"/>
        <w:rPr>
          <w:rFonts w:ascii="Segoe UI Semibold" w:hAnsi="Segoe UI Semibold"/>
          <w:b w:val="0"/>
          <w:lang w:val="de-AT"/>
        </w:rPr>
      </w:pPr>
      <w:r w:rsidRPr="00741238">
        <w:rPr>
          <w:rFonts w:ascii="Segoe UI Semibold" w:hAnsi="Segoe UI Semibold"/>
          <w:b w:val="0"/>
          <w:lang w:val="de-AT"/>
        </w:rPr>
        <w:t>Über</w:t>
      </w:r>
      <w:r w:rsidR="001207A2" w:rsidRPr="00741238">
        <w:rPr>
          <w:rFonts w:ascii="Segoe UI Semibold" w:hAnsi="Segoe UI Semibold"/>
          <w:b w:val="0"/>
          <w:lang w:val="de-AT"/>
        </w:rPr>
        <w:t xml:space="preserve"> </w:t>
      </w:r>
      <w:proofErr w:type="spellStart"/>
      <w:r w:rsidR="001207A2" w:rsidRPr="00741238">
        <w:rPr>
          <w:rFonts w:ascii="Segoe UI Semibold" w:hAnsi="Segoe UI Semibold"/>
          <w:b w:val="0"/>
          <w:lang w:val="de-AT"/>
        </w:rPr>
        <w:t>zenon</w:t>
      </w:r>
      <w:proofErr w:type="spellEnd"/>
    </w:p>
    <w:p w14:paraId="0422DCA5" w14:textId="77777777" w:rsidR="009D5F49" w:rsidRPr="00741238" w:rsidRDefault="009D5F49" w:rsidP="009D5F49">
      <w:pPr>
        <w:pStyle w:val="11BoilerplatePR"/>
        <w:rPr>
          <w:rFonts w:ascii="Segoe UI Light" w:hAnsi="Segoe UI Light"/>
        </w:rPr>
      </w:pPr>
      <w:proofErr w:type="spellStart"/>
      <w:r w:rsidRPr="00741238">
        <w:rPr>
          <w:rFonts w:ascii="Segoe UI Light" w:hAnsi="Segoe UI Light"/>
        </w:rPr>
        <w:t>zenon</w:t>
      </w:r>
      <w:proofErr w:type="spellEnd"/>
      <w:r w:rsidRPr="00741238">
        <w:rPr>
          <w:rFonts w:ascii="Segoe UI Light" w:hAnsi="Segoe UI Light"/>
        </w:rPr>
        <w:t xml:space="preserve"> ist eine Softwareplattform von COPA-DATA für die Fertigungs- und die Energiebranche. Maschinen und Anlagen werden gesteuert, überwacht und optimiert. Offene und zuverlässige Kommunikation in heterogenen Produktionsanlagen zeichnen </w:t>
      </w:r>
      <w:proofErr w:type="spellStart"/>
      <w:r w:rsidRPr="00741238">
        <w:rPr>
          <w:rFonts w:ascii="Segoe UI Light" w:hAnsi="Segoe UI Light"/>
        </w:rPr>
        <w:t>zenon</w:t>
      </w:r>
      <w:proofErr w:type="spellEnd"/>
      <w:r w:rsidRPr="00741238">
        <w:rPr>
          <w:rFonts w:ascii="Segoe UI Light" w:hAnsi="Segoe UI Light"/>
        </w:rPr>
        <w:t xml:space="preserve"> besonders aus. Offene Schnittstellen und über 300 native Treiber und Kommunikationsprotokolle unterstützen die horizontale und vertikale Integration. Das ermöglicht die kontinuierliche Umsetzung des industriellen </w:t>
      </w:r>
      <w:proofErr w:type="spellStart"/>
      <w:r w:rsidRPr="00741238">
        <w:rPr>
          <w:rFonts w:ascii="Segoe UI Light" w:hAnsi="Segoe UI Light"/>
        </w:rPr>
        <w:t>IoT</w:t>
      </w:r>
      <w:proofErr w:type="spellEnd"/>
      <w:r w:rsidRPr="00741238">
        <w:rPr>
          <w:rFonts w:ascii="Segoe UI Light" w:hAnsi="Segoe UI Light"/>
        </w:rPr>
        <w:t xml:space="preserve"> und der Smart Factory. Projekte mit </w:t>
      </w:r>
      <w:proofErr w:type="spellStart"/>
      <w:r w:rsidRPr="00741238">
        <w:rPr>
          <w:rFonts w:ascii="Segoe UI Light" w:hAnsi="Segoe UI Light"/>
        </w:rPr>
        <w:t>zenon</w:t>
      </w:r>
      <w:proofErr w:type="spellEnd"/>
      <w:r w:rsidRPr="00741238">
        <w:rPr>
          <w:rFonts w:ascii="Segoe UI Light" w:hAnsi="Segoe UI Light"/>
        </w:rPr>
        <w:t xml:space="preserve"> sind hochgradig skalierbar.</w:t>
      </w:r>
      <w:r w:rsidRPr="00741238">
        <w:rPr>
          <w:rFonts w:ascii="Segoe UI Light" w:hAnsi="Segoe UI Light"/>
        </w:rPr>
        <w:br/>
      </w:r>
      <w:r w:rsidRPr="00741238">
        <w:rPr>
          <w:rFonts w:ascii="Segoe UI Light" w:hAnsi="Segoe UI Light"/>
        </w:rPr>
        <w:br/>
      </w:r>
      <w:proofErr w:type="spellStart"/>
      <w:r w:rsidRPr="00741238">
        <w:rPr>
          <w:rFonts w:ascii="Segoe UI Light" w:hAnsi="Segoe UI Light"/>
        </w:rPr>
        <w:t>zenon</w:t>
      </w:r>
      <w:proofErr w:type="spellEnd"/>
      <w:r w:rsidRPr="00741238">
        <w:rPr>
          <w:rFonts w:ascii="Segoe UI Light" w:hAnsi="Segoe UI Light"/>
        </w:rPr>
        <w:t xml:space="preserve">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out-of-</w:t>
      </w:r>
      <w:proofErr w:type="spellStart"/>
      <w:r w:rsidRPr="00741238">
        <w:rPr>
          <w:rFonts w:ascii="Segoe UI Light" w:hAnsi="Segoe UI Light"/>
        </w:rPr>
        <w:t>the</w:t>
      </w:r>
      <w:proofErr w:type="spellEnd"/>
      <w:r w:rsidRPr="00741238">
        <w:rPr>
          <w:rFonts w:ascii="Segoe UI Light" w:hAnsi="Segoe UI Light"/>
        </w:rPr>
        <w:t>-box mitgeliefert. Es entstehen intuitive und robuste Applikationen. Mit diesen können Anwender zu mehr Flexibilität und Effizienz beitragen.</w:t>
      </w:r>
    </w:p>
    <w:p w14:paraId="71A8D39E" w14:textId="77777777" w:rsidR="002C1532" w:rsidRDefault="002C1532">
      <w:pPr>
        <w:spacing w:after="0" w:line="240" w:lineRule="auto"/>
        <w:rPr>
          <w:rFonts w:ascii="Segoe UI Semibold" w:hAnsi="Segoe UI Semibold"/>
        </w:rPr>
      </w:pPr>
      <w:r>
        <w:rPr>
          <w:rFonts w:ascii="Segoe UI Semibold" w:hAnsi="Segoe UI Semibold"/>
          <w:b/>
        </w:rPr>
        <w:br w:type="page"/>
      </w:r>
    </w:p>
    <w:p w14:paraId="487750CD" w14:textId="68286B4A" w:rsidR="00292CF7" w:rsidRPr="00FB51E8" w:rsidRDefault="00265D44" w:rsidP="009D5F49">
      <w:pPr>
        <w:pStyle w:val="12HLContactPR"/>
        <w:spacing w:after="360"/>
        <w:rPr>
          <w:rFonts w:ascii="Segoe UI Semibold" w:hAnsi="Segoe UI Semibold"/>
          <w:b w:val="0"/>
          <w:lang w:val="de-AT"/>
        </w:rPr>
      </w:pPr>
      <w:r w:rsidRPr="00FB51E8">
        <w:rPr>
          <w:rFonts w:ascii="Segoe UI Semibold" w:hAnsi="Segoe UI Semibold"/>
          <w:b w:val="0"/>
          <w:lang w:val="de-AT"/>
        </w:rPr>
        <w:lastRenderedPageBreak/>
        <w:t>Ihre Kontaktperson</w:t>
      </w:r>
      <w:r w:rsidR="00E413E1" w:rsidRPr="00FB51E8">
        <w:rPr>
          <w:rFonts w:ascii="Segoe UI Semibold" w:hAnsi="Segoe UI Semibold"/>
          <w:b w:val="0"/>
          <w:lang w:val="de-AT"/>
        </w:rPr>
        <w:t>:</w:t>
      </w:r>
    </w:p>
    <w:p w14:paraId="24639E6B" w14:textId="352F9D78" w:rsidR="009D5F49" w:rsidRPr="00FB51E8" w:rsidRDefault="00143E47" w:rsidP="009D5F49">
      <w:pPr>
        <w:pStyle w:val="13ContactPR"/>
        <w:rPr>
          <w:rFonts w:ascii="Segoe UI Light" w:hAnsi="Segoe UI Light"/>
          <w:sz w:val="21"/>
          <w:szCs w:val="21"/>
          <w:lang w:val="de-AT"/>
        </w:rPr>
      </w:pPr>
      <w:r w:rsidRPr="00FB51E8">
        <w:rPr>
          <w:rFonts w:ascii="Segoe UI Light" w:hAnsi="Segoe UI Light"/>
          <w:sz w:val="21"/>
          <w:szCs w:val="21"/>
          <w:lang w:val="de-AT"/>
        </w:rPr>
        <w:t>Susanna Jankovic</w:t>
      </w:r>
    </w:p>
    <w:p w14:paraId="1CC12F76" w14:textId="7045204A" w:rsidR="009D5F49" w:rsidRPr="00FB51E8" w:rsidRDefault="00143E47" w:rsidP="009D5F49">
      <w:pPr>
        <w:pStyle w:val="13ContactPR"/>
        <w:rPr>
          <w:rFonts w:ascii="Segoe UI Light" w:hAnsi="Segoe UI Light"/>
          <w:sz w:val="21"/>
          <w:szCs w:val="21"/>
          <w:lang w:val="de-AT"/>
        </w:rPr>
      </w:pPr>
      <w:r w:rsidRPr="00FB51E8">
        <w:rPr>
          <w:rFonts w:ascii="Segoe UI Light" w:hAnsi="Segoe UI Light"/>
          <w:sz w:val="21"/>
          <w:szCs w:val="21"/>
          <w:lang w:val="de-AT"/>
        </w:rPr>
        <w:t>International Marketing Coordinator</w:t>
      </w:r>
    </w:p>
    <w:p w14:paraId="3A468B5F" w14:textId="388E7F4B" w:rsidR="009D5F49" w:rsidRPr="00FB51E8" w:rsidRDefault="00D82B06" w:rsidP="00143E47">
      <w:pPr>
        <w:pStyle w:val="13ContactPR"/>
        <w:rPr>
          <w:rFonts w:ascii="Segoe UI Light" w:hAnsi="Segoe UI Light"/>
          <w:sz w:val="21"/>
          <w:szCs w:val="21"/>
          <w:lang w:val="de-AT"/>
        </w:rPr>
      </w:pPr>
      <w:r>
        <w:rPr>
          <w:rFonts w:ascii="Segoe UI Light" w:hAnsi="Segoe UI Light"/>
          <w:sz w:val="21"/>
          <w:szCs w:val="21"/>
          <w:lang w:val="sv-SE"/>
        </w:rPr>
        <w:t>S</w:t>
      </w:r>
      <w:r w:rsidR="00143E47" w:rsidRPr="00FB51E8">
        <w:rPr>
          <w:rFonts w:ascii="Segoe UI Light" w:hAnsi="Segoe UI Light"/>
          <w:sz w:val="21"/>
          <w:szCs w:val="21"/>
          <w:lang w:val="de-AT"/>
        </w:rPr>
        <w:t>usanna.Jankovic@copadata.com</w:t>
      </w:r>
    </w:p>
    <w:p w14:paraId="3F5D9C9F" w14:textId="54EA2EE6" w:rsidR="009D5F49" w:rsidRPr="00573F3A" w:rsidRDefault="009D5F49" w:rsidP="009D5F49">
      <w:pPr>
        <w:pStyle w:val="13ContactPR"/>
        <w:rPr>
          <w:rFonts w:ascii="Segoe UI Light" w:hAnsi="Segoe UI Light"/>
          <w:sz w:val="21"/>
          <w:szCs w:val="21"/>
        </w:rPr>
      </w:pPr>
      <w:r w:rsidRPr="00573F3A">
        <w:rPr>
          <w:rFonts w:ascii="Segoe UI Light" w:hAnsi="Segoe UI Light"/>
          <w:sz w:val="21"/>
          <w:szCs w:val="21"/>
        </w:rPr>
        <w:t>Tel.: 0662 431 002-2</w:t>
      </w:r>
      <w:r w:rsidR="00143E47" w:rsidRPr="00573F3A">
        <w:rPr>
          <w:rFonts w:ascii="Segoe UI Light" w:hAnsi="Segoe UI Light"/>
          <w:sz w:val="21"/>
          <w:szCs w:val="21"/>
        </w:rPr>
        <w:t>50</w:t>
      </w:r>
    </w:p>
    <w:p w14:paraId="054E42D4" w14:textId="77777777" w:rsidR="009D5F49" w:rsidRPr="00573F3A" w:rsidRDefault="009D5F49" w:rsidP="009D5F49">
      <w:pPr>
        <w:pStyle w:val="13ContactPR"/>
        <w:rPr>
          <w:rFonts w:ascii="Segoe UI Light" w:hAnsi="Segoe UI Light"/>
          <w:sz w:val="21"/>
          <w:szCs w:val="21"/>
        </w:rPr>
      </w:pPr>
    </w:p>
    <w:p w14:paraId="40C7DA07" w14:textId="61B3B00B" w:rsidR="009D5F49" w:rsidRPr="00573F3A" w:rsidRDefault="009D5F49" w:rsidP="009D5F49">
      <w:pPr>
        <w:pStyle w:val="13ContactPR"/>
        <w:rPr>
          <w:rFonts w:ascii="Segoe UI Light" w:hAnsi="Segoe UI Light"/>
          <w:sz w:val="21"/>
          <w:szCs w:val="21"/>
        </w:rPr>
      </w:pPr>
      <w:r w:rsidRPr="00573F3A">
        <w:rPr>
          <w:rFonts w:ascii="Segoe UI Light" w:hAnsi="Segoe UI Light"/>
          <w:sz w:val="21"/>
          <w:szCs w:val="21"/>
        </w:rPr>
        <w:t>COPA-DATA GmbH</w:t>
      </w:r>
      <w:r w:rsidR="00143E47" w:rsidRPr="00573F3A">
        <w:rPr>
          <w:rFonts w:ascii="Segoe UI Light" w:hAnsi="Segoe UI Light"/>
          <w:sz w:val="21"/>
          <w:szCs w:val="21"/>
        </w:rPr>
        <w:t xml:space="preserve"> </w:t>
      </w:r>
      <w:r w:rsidRPr="00573F3A">
        <w:rPr>
          <w:rFonts w:ascii="Segoe UI Light" w:hAnsi="Segoe UI Light"/>
          <w:sz w:val="21"/>
          <w:szCs w:val="21"/>
        </w:rPr>
        <w:t>Central Eastern Europe/Middle East</w:t>
      </w:r>
    </w:p>
    <w:p w14:paraId="4E040DF7" w14:textId="77777777" w:rsidR="009D5F49" w:rsidRPr="00FB51E8" w:rsidRDefault="009D5F49" w:rsidP="009D5F49">
      <w:pPr>
        <w:pStyle w:val="13ContactPR"/>
        <w:rPr>
          <w:rFonts w:ascii="Segoe UI Light" w:hAnsi="Segoe UI Light"/>
          <w:sz w:val="21"/>
          <w:szCs w:val="21"/>
          <w:lang w:val="de-AT"/>
        </w:rPr>
      </w:pPr>
      <w:proofErr w:type="spellStart"/>
      <w:r w:rsidRPr="00FB51E8">
        <w:rPr>
          <w:rFonts w:ascii="Segoe UI Light" w:hAnsi="Segoe UI Light"/>
          <w:sz w:val="21"/>
          <w:szCs w:val="21"/>
          <w:lang w:val="de-AT"/>
        </w:rPr>
        <w:t>Karolingerstraße</w:t>
      </w:r>
      <w:proofErr w:type="spellEnd"/>
      <w:r w:rsidRPr="00FB51E8">
        <w:rPr>
          <w:rFonts w:ascii="Segoe UI Light" w:hAnsi="Segoe UI Light"/>
          <w:sz w:val="21"/>
          <w:szCs w:val="21"/>
          <w:lang w:val="de-AT"/>
        </w:rPr>
        <w:t xml:space="preserve"> 7b</w:t>
      </w:r>
    </w:p>
    <w:p w14:paraId="11A109DF" w14:textId="04D36347" w:rsidR="00D66FDF" w:rsidRPr="00FB51E8" w:rsidRDefault="009D5F49" w:rsidP="00D66FDF">
      <w:pPr>
        <w:pStyle w:val="13ContactPR"/>
        <w:rPr>
          <w:rFonts w:ascii="Segoe UI Light" w:hAnsi="Segoe UI Light"/>
          <w:lang w:val="de-AT"/>
        </w:rPr>
      </w:pPr>
      <w:r w:rsidRPr="00FB51E8">
        <w:rPr>
          <w:rFonts w:ascii="Segoe UI Light" w:hAnsi="Segoe UI Light"/>
          <w:sz w:val="21"/>
          <w:szCs w:val="21"/>
          <w:lang w:val="de-AT"/>
        </w:rPr>
        <w:t>A-5020 Salzburg</w:t>
      </w:r>
      <w:r w:rsidR="00D66FDF" w:rsidRPr="00FB51E8">
        <w:rPr>
          <w:lang w:val="de-AT"/>
        </w:rPr>
        <w:br/>
      </w:r>
      <w:hyperlink r:id="rId12" w:history="1">
        <w:r w:rsidR="00D66FDF" w:rsidRPr="00FB51E8">
          <w:rPr>
            <w:rStyle w:val="Hyperlink"/>
            <w:rFonts w:ascii="Segoe UI Light" w:hAnsi="Segoe UI Light"/>
            <w:lang w:val="de-AT"/>
          </w:rPr>
          <w:t>www.copadata.com</w:t>
        </w:r>
      </w:hyperlink>
    </w:p>
    <w:p w14:paraId="75A4B954" w14:textId="77777777" w:rsidR="00DD6AD9" w:rsidRPr="00741238" w:rsidRDefault="009D5F49" w:rsidP="009D5F49">
      <w:pPr>
        <w:pStyle w:val="13ContactPR"/>
        <w:rPr>
          <w:lang w:val="de-AT"/>
        </w:rPr>
      </w:pPr>
      <w:r w:rsidRPr="00741238">
        <w:rPr>
          <w:noProof/>
          <w:lang w:val="de-AT" w:eastAsia="de-AT"/>
        </w:rPr>
        <w:drawing>
          <wp:anchor distT="0" distB="0" distL="114300" distR="114300" simplePos="0" relativeHeight="251661312" behindDoc="1" locked="0" layoutInCell="1" allowOverlap="1" wp14:anchorId="4B66B46A" wp14:editId="3E242BBD">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741238">
        <w:rPr>
          <w:noProof/>
          <w:lang w:val="de-AT" w:eastAsia="de-AT"/>
        </w:rPr>
        <w:drawing>
          <wp:anchor distT="0" distB="0" distL="114300" distR="114300" simplePos="0" relativeHeight="251660288" behindDoc="1" locked="0" layoutInCell="1" allowOverlap="1" wp14:anchorId="0CAEB45A" wp14:editId="25498723">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741238">
        <w:rPr>
          <w:noProof/>
          <w:lang w:val="de-AT" w:eastAsia="de-AT"/>
        </w:rPr>
        <w:drawing>
          <wp:anchor distT="0" distB="0" distL="114300" distR="114300" simplePos="0" relativeHeight="251662336" behindDoc="1" locked="0" layoutInCell="1" allowOverlap="1" wp14:anchorId="10D2042A" wp14:editId="63F66672">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741238">
        <w:rPr>
          <w:noProof/>
          <w:lang w:val="de-AT" w:eastAsia="de-AT"/>
        </w:rPr>
        <w:drawing>
          <wp:anchor distT="0" distB="0" distL="114300" distR="114300" simplePos="0" relativeHeight="251659264" behindDoc="1" locked="0" layoutInCell="1" allowOverlap="1" wp14:anchorId="7EC4FD2D" wp14:editId="6631986A">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741238" w:rsidSect="00BA38BD">
      <w:headerReference w:type="even" r:id="rId21"/>
      <w:headerReference w:type="default" r:id="rId22"/>
      <w:footerReference w:type="even" r:id="rId23"/>
      <w:footerReference w:type="default" r:id="rId24"/>
      <w:headerReference w:type="first" r:id="rId25"/>
      <w:footerReference w:type="first" r:id="rId2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C32D" w14:textId="77777777" w:rsidR="00291C12" w:rsidRDefault="00291C12" w:rsidP="00993CE6">
      <w:pPr>
        <w:spacing w:after="0" w:line="240" w:lineRule="auto"/>
      </w:pPr>
      <w:r>
        <w:separator/>
      </w:r>
    </w:p>
  </w:endnote>
  <w:endnote w:type="continuationSeparator" w:id="0">
    <w:p w14:paraId="56D762BB" w14:textId="77777777" w:rsidR="00291C12" w:rsidRDefault="00291C12"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390D" w14:textId="77777777" w:rsidR="000E60CB" w:rsidRDefault="000E60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0D92" w14:textId="4696F025" w:rsidR="00475035" w:rsidRPr="00F66518" w:rsidRDefault="00280C94" w:rsidP="00011983">
    <w:pPr>
      <w:tabs>
        <w:tab w:val="left" w:pos="8539"/>
        <w:tab w:val="right" w:pos="9360"/>
      </w:tabs>
      <w:ind w:right="-2410"/>
      <w:rPr>
        <w:rStyle w:val="Seitenzahl"/>
        <w:sz w:val="28"/>
        <w:szCs w:val="28"/>
      </w:rPr>
    </w:pPr>
    <w:r>
      <w:rPr>
        <w:noProof/>
        <w:lang w:eastAsia="de-AT"/>
      </w:rPr>
      <w:drawing>
        <wp:anchor distT="0" distB="0" distL="114300" distR="114300" simplePos="0" relativeHeight="251669504" behindDoc="0" locked="0" layoutInCell="1" allowOverlap="1" wp14:anchorId="4CB5642E" wp14:editId="65D120A2">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eastAsia="de-AT"/>
      </w:rPr>
      <mc:AlternateContent>
        <mc:Choice Requires="wps">
          <w:drawing>
            <wp:anchor distT="0" distB="0" distL="114300" distR="114300" simplePos="0" relativeHeight="251660288" behindDoc="1" locked="0" layoutInCell="1" allowOverlap="1" wp14:anchorId="22DDE495" wp14:editId="3596FA07">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AE547A1"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rsidR="00011983">
      <w:tab/>
    </w:r>
    <w:r w:rsidR="00475035">
      <w:rPr>
        <w:noProof/>
        <w:lang w:eastAsia="de-AT"/>
      </w:rPr>
      <mc:AlternateContent>
        <mc:Choice Requires="wps">
          <w:drawing>
            <wp:anchor distT="0" distB="0" distL="114300" distR="114300" simplePos="0" relativeHeight="251663360" behindDoc="1" locked="0" layoutInCell="1" allowOverlap="1" wp14:anchorId="7C02A679" wp14:editId="0CB95830">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47ED21"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00475035" w:rsidRPr="00207D63">
      <w:tab/>
    </w:r>
    <w:r w:rsidR="00475035" w:rsidRPr="00207D63">
      <w:rPr>
        <w:rStyle w:val="Seitenzahl"/>
        <w:sz w:val="28"/>
        <w:szCs w:val="28"/>
      </w:rPr>
      <w:fldChar w:fldCharType="begin"/>
    </w:r>
    <w:r w:rsidR="00475035" w:rsidRPr="00207D63">
      <w:rPr>
        <w:rStyle w:val="Seitenzahl"/>
        <w:sz w:val="28"/>
        <w:szCs w:val="28"/>
      </w:rPr>
      <w:instrText xml:space="preserve"> PAGE </w:instrText>
    </w:r>
    <w:r w:rsidR="00475035" w:rsidRPr="00207D63">
      <w:rPr>
        <w:rStyle w:val="Seitenzahl"/>
        <w:sz w:val="28"/>
        <w:szCs w:val="28"/>
      </w:rPr>
      <w:fldChar w:fldCharType="separate"/>
    </w:r>
    <w:r w:rsidR="00915D4E">
      <w:rPr>
        <w:rStyle w:val="Seitenzahl"/>
        <w:noProof/>
        <w:sz w:val="28"/>
        <w:szCs w:val="28"/>
      </w:rPr>
      <w:t>3</w:t>
    </w:r>
    <w:r w:rsidR="00475035" w:rsidRPr="00207D63">
      <w:rPr>
        <w:rStyle w:val="Seitenzahl"/>
        <w:sz w:val="28"/>
        <w:szCs w:val="28"/>
      </w:rPr>
      <w:fldChar w:fldCharType="end"/>
    </w:r>
  </w:p>
  <w:p w14:paraId="167076E1" w14:textId="77777777" w:rsidR="00475035" w:rsidRDefault="004750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F705" w14:textId="0829B4D8" w:rsidR="00475035" w:rsidRPr="00F66518" w:rsidRDefault="00475035" w:rsidP="00666B16">
    <w:pPr>
      <w:tabs>
        <w:tab w:val="right" w:pos="9360"/>
      </w:tabs>
      <w:ind w:right="-2410"/>
      <w:rPr>
        <w:rStyle w:val="Seitenzahl"/>
        <w:sz w:val="28"/>
        <w:szCs w:val="28"/>
      </w:rPr>
    </w:pPr>
    <w:r>
      <w:rPr>
        <w:noProof/>
        <w:lang w:eastAsia="de-AT"/>
      </w:rPr>
      <w:drawing>
        <wp:anchor distT="0" distB="0" distL="114300" distR="114300" simplePos="0" relativeHeight="251666432" behindDoc="0" locked="0" layoutInCell="1" allowOverlap="1" wp14:anchorId="7F121C44" wp14:editId="74D35DBA">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0048" behindDoc="1" locked="0" layoutInCell="1" allowOverlap="1" wp14:anchorId="6BBFA0AE" wp14:editId="318413A5">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6273D6"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Pr>
        <w:noProof/>
        <w:lang w:eastAsia="de-AT"/>
      </w:rPr>
      <mc:AlternateContent>
        <mc:Choice Requires="wps">
          <w:drawing>
            <wp:anchor distT="0" distB="0" distL="114300" distR="114300" simplePos="0" relativeHeight="251653120" behindDoc="1" locked="0" layoutInCell="1" allowOverlap="1" wp14:anchorId="32F27217" wp14:editId="1A0FAB55">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F48F2A"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Pr="00207D63">
      <w:rPr>
        <w:rStyle w:val="Seitenzahl"/>
        <w:sz w:val="28"/>
        <w:szCs w:val="28"/>
      </w:rPr>
      <w:fldChar w:fldCharType="begin"/>
    </w:r>
    <w:r w:rsidRPr="00207D63">
      <w:rPr>
        <w:rStyle w:val="Seitenzahl"/>
        <w:sz w:val="28"/>
        <w:szCs w:val="28"/>
      </w:rPr>
      <w:instrText xml:space="preserve"> PAGE </w:instrText>
    </w:r>
    <w:r w:rsidRPr="00207D63">
      <w:rPr>
        <w:rStyle w:val="Seitenzahl"/>
        <w:sz w:val="28"/>
        <w:szCs w:val="28"/>
      </w:rPr>
      <w:fldChar w:fldCharType="separate"/>
    </w:r>
    <w:r w:rsidR="00915D4E">
      <w:rPr>
        <w:rStyle w:val="Seitenzahl"/>
        <w:noProof/>
        <w:sz w:val="28"/>
        <w:szCs w:val="28"/>
      </w:rPr>
      <w:t>1</w:t>
    </w:r>
    <w:r w:rsidRPr="00207D63">
      <w:rPr>
        <w:rStyle w:val="Seitenzahl"/>
        <w:sz w:val="28"/>
        <w:szCs w:val="28"/>
      </w:rPr>
      <w:fldChar w:fldCharType="end"/>
    </w:r>
  </w:p>
  <w:p w14:paraId="5ABF5674"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12A3" w14:textId="77777777" w:rsidR="00291C12" w:rsidRDefault="00291C12" w:rsidP="00993CE6">
      <w:pPr>
        <w:spacing w:after="0" w:line="240" w:lineRule="auto"/>
      </w:pPr>
      <w:r>
        <w:separator/>
      </w:r>
    </w:p>
  </w:footnote>
  <w:footnote w:type="continuationSeparator" w:id="0">
    <w:p w14:paraId="7F28BDB8" w14:textId="77777777" w:rsidR="00291C12" w:rsidRDefault="00291C12"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3AEF" w14:textId="77777777" w:rsidR="000E60CB" w:rsidRDefault="000E60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AD31" w14:textId="77777777" w:rsidR="00475035" w:rsidRDefault="00475035" w:rsidP="006570F9">
    <w:r w:rsidRPr="002E683B">
      <w:rPr>
        <w:noProof/>
        <w:lang w:eastAsia="de-AT"/>
      </w:rPr>
      <w:drawing>
        <wp:anchor distT="0" distB="0" distL="114300" distR="114300" simplePos="0" relativeHeight="251646976" behindDoc="1" locked="0" layoutInCell="1" allowOverlap="1" wp14:anchorId="0BACA7D4" wp14:editId="79AF1494">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312A" w14:textId="77777777" w:rsidR="00D12615" w:rsidRDefault="00D42822">
    <w:r>
      <w:rPr>
        <w:noProof/>
        <w:lang w:eastAsia="de-AT"/>
      </w:rPr>
      <w:drawing>
        <wp:anchor distT="0" distB="0" distL="114300" distR="114300" simplePos="0" relativeHeight="251645951" behindDoc="1" locked="0" layoutInCell="1" allowOverlap="1" wp14:anchorId="3D78D007" wp14:editId="5ED164EC">
          <wp:simplePos x="0" y="0"/>
          <wp:positionH relativeFrom="page">
            <wp:posOffset>-6350</wp:posOffset>
          </wp:positionH>
          <wp:positionV relativeFrom="page">
            <wp:posOffset>-13335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14:sizeRelH relativeFrom="margin">
            <wp14:pctWidth>0</wp14:pctWidth>
          </wp14:sizeRelH>
          <wp14:sizeRelV relativeFrom="margin">
            <wp14:pctHeight>0</wp14:pctHeight>
          </wp14:sizeRelV>
        </wp:anchor>
      </w:drawing>
    </w:r>
    <w:r w:rsidR="00006B71" w:rsidRPr="002E683B">
      <w:rPr>
        <w:noProof/>
        <w:lang w:eastAsia="de-AT"/>
      </w:rPr>
      <w:drawing>
        <wp:anchor distT="0" distB="0" distL="114300" distR="114300" simplePos="0" relativeHeight="251674624" behindDoc="1" locked="0" layoutInCell="1" allowOverlap="1" wp14:anchorId="22199D69" wp14:editId="4BB8794B">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AT" w:vendorID="64" w:dllVersion="0" w:nlCheck="1" w:checkStyle="0"/>
  <w:activeWritingStyle w:appName="MSWord" w:lang="it-IT" w:vendorID="64" w:dllVersion="4096" w:nlCheck="1" w:checkStyle="0"/>
  <w:activeWritingStyle w:appName="MSWord" w:lang="sv-SE" w:vendorID="64" w:dllVersion="0" w:nlCheck="1" w:checkStyle="0"/>
  <w:activeWritingStyle w:appName="MSWord" w:lang="it-IT"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50"/>
    <w:rsid w:val="00005D77"/>
    <w:rsid w:val="00006B71"/>
    <w:rsid w:val="00011983"/>
    <w:rsid w:val="00012153"/>
    <w:rsid w:val="00020E71"/>
    <w:rsid w:val="00021B90"/>
    <w:rsid w:val="00027D3E"/>
    <w:rsid w:val="00035BD1"/>
    <w:rsid w:val="000426E6"/>
    <w:rsid w:val="00047326"/>
    <w:rsid w:val="000508E6"/>
    <w:rsid w:val="00051924"/>
    <w:rsid w:val="00056D3D"/>
    <w:rsid w:val="00072609"/>
    <w:rsid w:val="000751BD"/>
    <w:rsid w:val="0008336F"/>
    <w:rsid w:val="0008498C"/>
    <w:rsid w:val="000A06BD"/>
    <w:rsid w:val="000A5D00"/>
    <w:rsid w:val="000B2CE7"/>
    <w:rsid w:val="000B5501"/>
    <w:rsid w:val="000C2744"/>
    <w:rsid w:val="000D4D83"/>
    <w:rsid w:val="000D55AE"/>
    <w:rsid w:val="000D6572"/>
    <w:rsid w:val="000D6DDB"/>
    <w:rsid w:val="000E1F98"/>
    <w:rsid w:val="000E60CB"/>
    <w:rsid w:val="000F2CB3"/>
    <w:rsid w:val="00100FBA"/>
    <w:rsid w:val="00106871"/>
    <w:rsid w:val="0010696B"/>
    <w:rsid w:val="00111873"/>
    <w:rsid w:val="001207A2"/>
    <w:rsid w:val="001265DF"/>
    <w:rsid w:val="001275B1"/>
    <w:rsid w:val="00127E4F"/>
    <w:rsid w:val="00130B55"/>
    <w:rsid w:val="0014140F"/>
    <w:rsid w:val="00143E47"/>
    <w:rsid w:val="001475AF"/>
    <w:rsid w:val="00155A02"/>
    <w:rsid w:val="00161074"/>
    <w:rsid w:val="00172033"/>
    <w:rsid w:val="001825B7"/>
    <w:rsid w:val="0018490C"/>
    <w:rsid w:val="001949AA"/>
    <w:rsid w:val="001A36A0"/>
    <w:rsid w:val="001B4BFC"/>
    <w:rsid w:val="001C1946"/>
    <w:rsid w:val="001C3D05"/>
    <w:rsid w:val="001C44A3"/>
    <w:rsid w:val="001D66E5"/>
    <w:rsid w:val="001E16CB"/>
    <w:rsid w:val="001E6AA6"/>
    <w:rsid w:val="00207D63"/>
    <w:rsid w:val="002226BD"/>
    <w:rsid w:val="00226408"/>
    <w:rsid w:val="002300CF"/>
    <w:rsid w:val="002418EA"/>
    <w:rsid w:val="00243E43"/>
    <w:rsid w:val="002503DB"/>
    <w:rsid w:val="0025730A"/>
    <w:rsid w:val="00265D44"/>
    <w:rsid w:val="002706C7"/>
    <w:rsid w:val="00273F06"/>
    <w:rsid w:val="0027620F"/>
    <w:rsid w:val="00280C94"/>
    <w:rsid w:val="002810ED"/>
    <w:rsid w:val="00284601"/>
    <w:rsid w:val="002906F9"/>
    <w:rsid w:val="00291C12"/>
    <w:rsid w:val="00292CF7"/>
    <w:rsid w:val="00293A1F"/>
    <w:rsid w:val="0029579A"/>
    <w:rsid w:val="002A114D"/>
    <w:rsid w:val="002A397B"/>
    <w:rsid w:val="002A4296"/>
    <w:rsid w:val="002B4B54"/>
    <w:rsid w:val="002C0D74"/>
    <w:rsid w:val="002C1532"/>
    <w:rsid w:val="002D3618"/>
    <w:rsid w:val="002D5355"/>
    <w:rsid w:val="002E683B"/>
    <w:rsid w:val="002F1628"/>
    <w:rsid w:val="002F2A50"/>
    <w:rsid w:val="002F68FC"/>
    <w:rsid w:val="00300841"/>
    <w:rsid w:val="00321B09"/>
    <w:rsid w:val="00332824"/>
    <w:rsid w:val="00333E10"/>
    <w:rsid w:val="00335508"/>
    <w:rsid w:val="00335FE7"/>
    <w:rsid w:val="00336E50"/>
    <w:rsid w:val="0034444A"/>
    <w:rsid w:val="0035310B"/>
    <w:rsid w:val="00354395"/>
    <w:rsid w:val="00355AF9"/>
    <w:rsid w:val="00364F88"/>
    <w:rsid w:val="0036629C"/>
    <w:rsid w:val="00380390"/>
    <w:rsid w:val="003837AB"/>
    <w:rsid w:val="003B3DB2"/>
    <w:rsid w:val="003C331D"/>
    <w:rsid w:val="00410845"/>
    <w:rsid w:val="00411A85"/>
    <w:rsid w:val="004264E2"/>
    <w:rsid w:val="004331CF"/>
    <w:rsid w:val="004441F4"/>
    <w:rsid w:val="00452832"/>
    <w:rsid w:val="0045504A"/>
    <w:rsid w:val="004560C2"/>
    <w:rsid w:val="004640FE"/>
    <w:rsid w:val="00465751"/>
    <w:rsid w:val="00471E09"/>
    <w:rsid w:val="00472F80"/>
    <w:rsid w:val="00475035"/>
    <w:rsid w:val="004768D8"/>
    <w:rsid w:val="0047776B"/>
    <w:rsid w:val="00485FCC"/>
    <w:rsid w:val="004900DC"/>
    <w:rsid w:val="0049463D"/>
    <w:rsid w:val="004A0801"/>
    <w:rsid w:val="004A1BCA"/>
    <w:rsid w:val="004A31D8"/>
    <w:rsid w:val="004B3239"/>
    <w:rsid w:val="004D3783"/>
    <w:rsid w:val="004E765A"/>
    <w:rsid w:val="004F1AC2"/>
    <w:rsid w:val="005342CE"/>
    <w:rsid w:val="00537D6D"/>
    <w:rsid w:val="00556935"/>
    <w:rsid w:val="00562B6F"/>
    <w:rsid w:val="00563299"/>
    <w:rsid w:val="00571449"/>
    <w:rsid w:val="00573F3A"/>
    <w:rsid w:val="00576891"/>
    <w:rsid w:val="0059796B"/>
    <w:rsid w:val="005D582B"/>
    <w:rsid w:val="005D6279"/>
    <w:rsid w:val="005E4D8C"/>
    <w:rsid w:val="005F074D"/>
    <w:rsid w:val="005F5B4D"/>
    <w:rsid w:val="0060099C"/>
    <w:rsid w:val="00600D74"/>
    <w:rsid w:val="0060645D"/>
    <w:rsid w:val="00612A40"/>
    <w:rsid w:val="00624D65"/>
    <w:rsid w:val="00637041"/>
    <w:rsid w:val="0063728C"/>
    <w:rsid w:val="0064198B"/>
    <w:rsid w:val="006570F9"/>
    <w:rsid w:val="00660A47"/>
    <w:rsid w:val="00662611"/>
    <w:rsid w:val="006657CF"/>
    <w:rsid w:val="00666B16"/>
    <w:rsid w:val="00680D8D"/>
    <w:rsid w:val="00681736"/>
    <w:rsid w:val="006839A2"/>
    <w:rsid w:val="00690D9D"/>
    <w:rsid w:val="006B0416"/>
    <w:rsid w:val="006B0BBF"/>
    <w:rsid w:val="006B5B6D"/>
    <w:rsid w:val="006C0039"/>
    <w:rsid w:val="006C0736"/>
    <w:rsid w:val="006D1E1C"/>
    <w:rsid w:val="006D7849"/>
    <w:rsid w:val="006E668F"/>
    <w:rsid w:val="007058FC"/>
    <w:rsid w:val="007176FD"/>
    <w:rsid w:val="00730F84"/>
    <w:rsid w:val="00737042"/>
    <w:rsid w:val="00741238"/>
    <w:rsid w:val="0075119B"/>
    <w:rsid w:val="00753107"/>
    <w:rsid w:val="00757955"/>
    <w:rsid w:val="00761DCC"/>
    <w:rsid w:val="00762CB2"/>
    <w:rsid w:val="00767095"/>
    <w:rsid w:val="007715BA"/>
    <w:rsid w:val="00774EB5"/>
    <w:rsid w:val="00795D6A"/>
    <w:rsid w:val="007A1CFB"/>
    <w:rsid w:val="007A1FCF"/>
    <w:rsid w:val="007A52FB"/>
    <w:rsid w:val="007B04F4"/>
    <w:rsid w:val="007B24AD"/>
    <w:rsid w:val="007B4806"/>
    <w:rsid w:val="007B55DA"/>
    <w:rsid w:val="007B7A9E"/>
    <w:rsid w:val="007C1FB2"/>
    <w:rsid w:val="007C2353"/>
    <w:rsid w:val="007E380C"/>
    <w:rsid w:val="007E5F66"/>
    <w:rsid w:val="007E6F19"/>
    <w:rsid w:val="007F1286"/>
    <w:rsid w:val="007F48CD"/>
    <w:rsid w:val="007F777B"/>
    <w:rsid w:val="00802C0F"/>
    <w:rsid w:val="00803651"/>
    <w:rsid w:val="00805BAA"/>
    <w:rsid w:val="008102CC"/>
    <w:rsid w:val="00817DBC"/>
    <w:rsid w:val="008201C0"/>
    <w:rsid w:val="00834630"/>
    <w:rsid w:val="00836DD2"/>
    <w:rsid w:val="00843703"/>
    <w:rsid w:val="00855DB0"/>
    <w:rsid w:val="00855E79"/>
    <w:rsid w:val="008577DE"/>
    <w:rsid w:val="008666C7"/>
    <w:rsid w:val="00867AB2"/>
    <w:rsid w:val="00870D3E"/>
    <w:rsid w:val="00871192"/>
    <w:rsid w:val="008805D2"/>
    <w:rsid w:val="008950F0"/>
    <w:rsid w:val="008A1268"/>
    <w:rsid w:val="008C3C80"/>
    <w:rsid w:val="008C7BF2"/>
    <w:rsid w:val="008D107A"/>
    <w:rsid w:val="008D612C"/>
    <w:rsid w:val="008F0E86"/>
    <w:rsid w:val="008F2F15"/>
    <w:rsid w:val="008F67CC"/>
    <w:rsid w:val="00905499"/>
    <w:rsid w:val="00910668"/>
    <w:rsid w:val="00913261"/>
    <w:rsid w:val="00915D4E"/>
    <w:rsid w:val="00937B35"/>
    <w:rsid w:val="009502E2"/>
    <w:rsid w:val="00956C93"/>
    <w:rsid w:val="009622ED"/>
    <w:rsid w:val="00963232"/>
    <w:rsid w:val="0098769B"/>
    <w:rsid w:val="00993CE6"/>
    <w:rsid w:val="009A1A03"/>
    <w:rsid w:val="009D5F49"/>
    <w:rsid w:val="009E2C0C"/>
    <w:rsid w:val="009F45AA"/>
    <w:rsid w:val="009F6D9D"/>
    <w:rsid w:val="009F7557"/>
    <w:rsid w:val="00A02E4B"/>
    <w:rsid w:val="00A100CD"/>
    <w:rsid w:val="00A207B3"/>
    <w:rsid w:val="00A25621"/>
    <w:rsid w:val="00A2575F"/>
    <w:rsid w:val="00A32297"/>
    <w:rsid w:val="00A55D20"/>
    <w:rsid w:val="00A56AB9"/>
    <w:rsid w:val="00A61EBC"/>
    <w:rsid w:val="00A66EEA"/>
    <w:rsid w:val="00A758CE"/>
    <w:rsid w:val="00A77527"/>
    <w:rsid w:val="00A82FCA"/>
    <w:rsid w:val="00A83713"/>
    <w:rsid w:val="00A91ED4"/>
    <w:rsid w:val="00A93D61"/>
    <w:rsid w:val="00AA02EE"/>
    <w:rsid w:val="00AA1140"/>
    <w:rsid w:val="00AB07E6"/>
    <w:rsid w:val="00AB639C"/>
    <w:rsid w:val="00AB77CA"/>
    <w:rsid w:val="00AC451E"/>
    <w:rsid w:val="00AC7BF4"/>
    <w:rsid w:val="00AD7EFB"/>
    <w:rsid w:val="00AE0C9D"/>
    <w:rsid w:val="00AF5D7D"/>
    <w:rsid w:val="00B05637"/>
    <w:rsid w:val="00B06E2B"/>
    <w:rsid w:val="00B13776"/>
    <w:rsid w:val="00B26801"/>
    <w:rsid w:val="00B40A03"/>
    <w:rsid w:val="00B44A5C"/>
    <w:rsid w:val="00B45434"/>
    <w:rsid w:val="00B52860"/>
    <w:rsid w:val="00B619BB"/>
    <w:rsid w:val="00B66960"/>
    <w:rsid w:val="00B75303"/>
    <w:rsid w:val="00B81C66"/>
    <w:rsid w:val="00BA1F11"/>
    <w:rsid w:val="00BA38BD"/>
    <w:rsid w:val="00BC4A20"/>
    <w:rsid w:val="00BC7C9D"/>
    <w:rsid w:val="00BD3B51"/>
    <w:rsid w:val="00BD3D82"/>
    <w:rsid w:val="00BE706E"/>
    <w:rsid w:val="00BF1D9A"/>
    <w:rsid w:val="00BF4B19"/>
    <w:rsid w:val="00C16C41"/>
    <w:rsid w:val="00C173A8"/>
    <w:rsid w:val="00C3647C"/>
    <w:rsid w:val="00C609FB"/>
    <w:rsid w:val="00CA0E69"/>
    <w:rsid w:val="00CA56BB"/>
    <w:rsid w:val="00CC209C"/>
    <w:rsid w:val="00CD3FD6"/>
    <w:rsid w:val="00CD40B3"/>
    <w:rsid w:val="00CE5B63"/>
    <w:rsid w:val="00CF2CB6"/>
    <w:rsid w:val="00CF6E6E"/>
    <w:rsid w:val="00D12615"/>
    <w:rsid w:val="00D21AB7"/>
    <w:rsid w:val="00D23F77"/>
    <w:rsid w:val="00D40321"/>
    <w:rsid w:val="00D42822"/>
    <w:rsid w:val="00D52DC9"/>
    <w:rsid w:val="00D543DE"/>
    <w:rsid w:val="00D56213"/>
    <w:rsid w:val="00D56489"/>
    <w:rsid w:val="00D57DD1"/>
    <w:rsid w:val="00D66FDF"/>
    <w:rsid w:val="00D73D5B"/>
    <w:rsid w:val="00D7527F"/>
    <w:rsid w:val="00D77D78"/>
    <w:rsid w:val="00D822C1"/>
    <w:rsid w:val="00D82B06"/>
    <w:rsid w:val="00D841C7"/>
    <w:rsid w:val="00D86E6F"/>
    <w:rsid w:val="00D950CF"/>
    <w:rsid w:val="00DA088E"/>
    <w:rsid w:val="00DA0FAF"/>
    <w:rsid w:val="00DA469E"/>
    <w:rsid w:val="00DB5F35"/>
    <w:rsid w:val="00DB7967"/>
    <w:rsid w:val="00DC1019"/>
    <w:rsid w:val="00DC23C5"/>
    <w:rsid w:val="00DD6AD9"/>
    <w:rsid w:val="00DE1D22"/>
    <w:rsid w:val="00DE442E"/>
    <w:rsid w:val="00DE5C8B"/>
    <w:rsid w:val="00DE7188"/>
    <w:rsid w:val="00E00A82"/>
    <w:rsid w:val="00E01DA9"/>
    <w:rsid w:val="00E05AA2"/>
    <w:rsid w:val="00E07ABB"/>
    <w:rsid w:val="00E10A89"/>
    <w:rsid w:val="00E11885"/>
    <w:rsid w:val="00E166B0"/>
    <w:rsid w:val="00E22B15"/>
    <w:rsid w:val="00E413E1"/>
    <w:rsid w:val="00E44B3D"/>
    <w:rsid w:val="00E4535B"/>
    <w:rsid w:val="00E45D7F"/>
    <w:rsid w:val="00E6194D"/>
    <w:rsid w:val="00E65EB5"/>
    <w:rsid w:val="00E83419"/>
    <w:rsid w:val="00E84EC8"/>
    <w:rsid w:val="00E95308"/>
    <w:rsid w:val="00EB4E86"/>
    <w:rsid w:val="00EC46BD"/>
    <w:rsid w:val="00ED2CEF"/>
    <w:rsid w:val="00ED533D"/>
    <w:rsid w:val="00EE1B44"/>
    <w:rsid w:val="00EE7F17"/>
    <w:rsid w:val="00EF11FC"/>
    <w:rsid w:val="00F02662"/>
    <w:rsid w:val="00F03B90"/>
    <w:rsid w:val="00F10C0D"/>
    <w:rsid w:val="00F1101F"/>
    <w:rsid w:val="00F208D5"/>
    <w:rsid w:val="00F20F6C"/>
    <w:rsid w:val="00F3151D"/>
    <w:rsid w:val="00F316AB"/>
    <w:rsid w:val="00F46AC5"/>
    <w:rsid w:val="00F52B44"/>
    <w:rsid w:val="00F66518"/>
    <w:rsid w:val="00F7111F"/>
    <w:rsid w:val="00F7153D"/>
    <w:rsid w:val="00F82163"/>
    <w:rsid w:val="00F93ECF"/>
    <w:rsid w:val="00FA1E78"/>
    <w:rsid w:val="00FA6357"/>
    <w:rsid w:val="00FB51E8"/>
    <w:rsid w:val="00FC0B33"/>
    <w:rsid w:val="00FC5AA4"/>
    <w:rsid w:val="00FC701F"/>
    <w:rsid w:val="00FD171F"/>
    <w:rsid w:val="00FD22D1"/>
    <w:rsid w:val="00FD26F4"/>
    <w:rsid w:val="00FE120D"/>
    <w:rsid w:val="00FE1489"/>
    <w:rsid w:val="00FF1FD2"/>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1989FC"/>
  <w15:docId w15:val="{4C4DC6FB-C203-418C-8491-38416FF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6B5B6D"/>
    <w:rPr>
      <w:rFonts w:ascii="Arial" w:eastAsiaTheme="minorHAnsi" w:hAnsi="Arial"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Absatz-Standardschriftar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Absatz-Standardschriftar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Absatz-Standardschriftar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Absatz-Standardschriftar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Absatz-Standardschriftar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Absatz-Standardschriftar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Absatz-Standardschriftart"/>
    <w:link w:val="07-2BulletsLevel2"/>
    <w:rsid w:val="006B5B6D"/>
    <w:rPr>
      <w:rFonts w:ascii="Arial" w:eastAsia="Times New Roman" w:hAnsi="Arial"/>
      <w:sz w:val="22"/>
      <w:lang w:val="en-US" w:eastAsia="de-DE"/>
    </w:rPr>
  </w:style>
  <w:style w:type="character" w:customStyle="1" w:styleId="07-3BulletsLevel3Char">
    <w:name w:val="07-3 Bullets Level 3 Char"/>
    <w:basedOn w:val="Absatz-Standardschriftart"/>
    <w:link w:val="07-3BulletsLevel3"/>
    <w:rsid w:val="00161074"/>
    <w:rPr>
      <w:rFonts w:ascii="Arial" w:eastAsia="Times New Roman" w:hAnsi="Arial"/>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Absatz-Standardschriftart"/>
    <w:uiPriority w:val="99"/>
    <w:semiHidden/>
    <w:unhideWhenUsed/>
    <w:rsid w:val="0018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copadata"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opadata.com" TargetMode="External"/><Relationship Id="rId17" Type="http://schemas.openxmlformats.org/officeDocument/2006/relationships/hyperlink" Target="http://www.youtube.com/user/copadatavideo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acebook.com/COPADATAHeadquarte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inkedin.com/company/copa-data-headquar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3.xml><?xml version="1.0" encoding="utf-8"?>
<?mso-contentType ?>
<SharedContentType xmlns="Microsoft.SharePoint.Taxonomy.ContentTypeSync" SourceId="f4be127d-e685-44af-82c5-d3336212c14f" ContentTypeId="0x0101006B0CF6BFA31996489B2BA20B7D8735DE"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3.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4.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666524-4CCD-4AAB-9AA1-914A5885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5768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Reinfried Kößlbacher</dc:creator>
  <cp:lastModifiedBy>Peter Kemptner</cp:lastModifiedBy>
  <cp:revision>2</cp:revision>
  <cp:lastPrinted>2022-01-21T14:09:00Z</cp:lastPrinted>
  <dcterms:created xsi:type="dcterms:W3CDTF">2022-01-26T15:42:00Z</dcterms:created>
  <dcterms:modified xsi:type="dcterms:W3CDTF">2022-01-26T15:42:00Z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